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535D4" w14:textId="456612DB" w:rsidR="0062339C" w:rsidRPr="0062339C" w:rsidRDefault="0062339C" w:rsidP="00FC330C">
      <w:pPr>
        <w:jc w:val="both"/>
        <w:rPr>
          <w:rFonts w:asciiTheme="minorHAnsi" w:hAnsiTheme="minorHAnsi" w:cstheme="minorHAnsi"/>
          <w:sz w:val="22"/>
          <w:szCs w:val="22"/>
        </w:rPr>
      </w:pPr>
      <w:r w:rsidRPr="0062339C">
        <w:rPr>
          <w:rFonts w:ascii="Calibri" w:hAnsi="Calibri" w:cs="Calibri"/>
          <w:sz w:val="22"/>
          <w:szCs w:val="22"/>
        </w:rPr>
        <w:t>Lokalna akcijska grupa u ribarstvu „Lanterna“, na temelju čl. 17. Pravilnika o provedbi Mjere</w:t>
      </w:r>
      <w:r w:rsidRPr="0062339C">
        <w:rPr>
          <w:rFonts w:asciiTheme="minorHAnsi" w:hAnsiTheme="minorHAnsi" w:cstheme="minorHAnsi"/>
          <w:sz w:val="22"/>
          <w:szCs w:val="22"/>
        </w:rPr>
        <w:t xml:space="preserve"> III.3. „Provedba i upravljanje LRSR – Provedba LRSR“ (NN, 103/2024)(u daljnjem tekstu Pravilnik o provedbi LRSR), sukladno Pravilniku za odabir i provedbu projekata u okviru Lokalne razvojne strategije u ribarstvu lokalne akcijske grupe u ribarstvu „Lanterna“ za programsko razdoblje 2021.-2027. (u daljnjem tekstu Pravilnik za provedbu LRSR Lanterna), Lokalnoj razvojnoj strategiji u ribarstvu FLAG-a „Lanterna“ za razdoblje 2021. – 2027. (u daljnjem tekstu LRSR), Uredbi (EU) 2021/1060 Europskog parlamenta i Vijeća od 24. lipnja 2021. o utvrđivanju zajedničkih odredbi o Europskom fondu za regionalni razvoj, Europskom socijalnom fondu plus, Kohezijskom fondu, Fond za pravednu tranziciju i Europskom fondu za pomorstvo, ribarstvo i akvakulturu te financijskih pravila za njih i za Fond za azil, migracije i integraciju, Fondu za unutarnju sigurnost i Instrumentu za Financijsku potporu u području upravljanja granicama i viznu politiku (SL L br. 231 od 30. 06. 2021) (u daljnjem tekstu Uredba 2021/1060/EU), Uredbi (EU) 2021/1139 Europskog parlamenta i Vijeća od 7. srpnja 2021. o uspostavi Europskog fonda za pomorstvo, ribarstvo i akvakulturu i izmjeni Uredbe (EU) 2017/1004 (u daljnjem tekstu Uredba 2021/1139/EU) te delegiranih i provedbenih propisa koji iz istih proizlaze, odlukom Skupštine, dana </w:t>
      </w:r>
      <w:r w:rsidR="00E43C0C">
        <w:rPr>
          <w:rFonts w:asciiTheme="minorHAnsi" w:hAnsiTheme="minorHAnsi" w:cstheme="minorHAnsi"/>
          <w:sz w:val="22"/>
          <w:szCs w:val="22"/>
        </w:rPr>
        <w:t>1</w:t>
      </w:r>
      <w:r w:rsidR="00564947">
        <w:rPr>
          <w:rFonts w:asciiTheme="minorHAnsi" w:hAnsiTheme="minorHAnsi" w:cstheme="minorHAnsi"/>
          <w:sz w:val="22"/>
          <w:szCs w:val="22"/>
        </w:rPr>
        <w:t>8</w:t>
      </w:r>
      <w:r w:rsidRPr="0062339C">
        <w:rPr>
          <w:rFonts w:asciiTheme="minorHAnsi" w:hAnsiTheme="minorHAnsi" w:cstheme="minorHAnsi"/>
          <w:sz w:val="22"/>
          <w:szCs w:val="22"/>
        </w:rPr>
        <w:t>.0</w:t>
      </w:r>
      <w:r w:rsidR="004603CE">
        <w:rPr>
          <w:rFonts w:asciiTheme="minorHAnsi" w:hAnsiTheme="minorHAnsi" w:cstheme="minorHAnsi"/>
          <w:sz w:val="22"/>
          <w:szCs w:val="22"/>
        </w:rPr>
        <w:t>7</w:t>
      </w:r>
      <w:r w:rsidRPr="0062339C">
        <w:rPr>
          <w:rFonts w:asciiTheme="minorHAnsi" w:hAnsiTheme="minorHAnsi" w:cstheme="minorHAnsi"/>
          <w:sz w:val="22"/>
          <w:szCs w:val="22"/>
        </w:rPr>
        <w:t>.2025. godine, objavljuje</w:t>
      </w:r>
    </w:p>
    <w:p w14:paraId="704ED5A9" w14:textId="77777777" w:rsidR="0062339C" w:rsidRPr="0062339C" w:rsidRDefault="0062339C" w:rsidP="0062339C">
      <w:pPr>
        <w:rPr>
          <w:rFonts w:asciiTheme="minorHAnsi" w:hAnsiTheme="minorHAnsi" w:cstheme="minorHAnsi"/>
          <w:sz w:val="22"/>
          <w:szCs w:val="22"/>
        </w:rPr>
      </w:pPr>
    </w:p>
    <w:p w14:paraId="1B67B7D2" w14:textId="77777777" w:rsidR="0062339C" w:rsidRPr="0062339C" w:rsidRDefault="0062339C" w:rsidP="0062339C">
      <w:pPr>
        <w:rPr>
          <w:rFonts w:asciiTheme="minorHAnsi" w:hAnsiTheme="minorHAnsi" w:cstheme="minorHAnsi"/>
        </w:rPr>
      </w:pPr>
    </w:p>
    <w:p w14:paraId="7503BDD7" w14:textId="77777777" w:rsidR="0062339C" w:rsidRDefault="0062339C" w:rsidP="0062339C">
      <w:pPr>
        <w:rPr>
          <w:rFonts w:asciiTheme="minorHAnsi" w:hAnsiTheme="minorHAnsi" w:cstheme="minorHAnsi"/>
        </w:rPr>
      </w:pPr>
    </w:p>
    <w:p w14:paraId="57473004" w14:textId="77777777" w:rsidR="0062339C" w:rsidRDefault="0062339C" w:rsidP="0062339C">
      <w:pPr>
        <w:rPr>
          <w:rFonts w:asciiTheme="minorHAnsi" w:hAnsiTheme="minorHAnsi" w:cstheme="minorHAnsi"/>
        </w:rPr>
      </w:pPr>
    </w:p>
    <w:p w14:paraId="55DFA935" w14:textId="77777777" w:rsidR="0062339C" w:rsidRDefault="0062339C" w:rsidP="0062339C">
      <w:pPr>
        <w:rPr>
          <w:rFonts w:asciiTheme="minorHAnsi" w:hAnsiTheme="minorHAnsi" w:cstheme="minorHAnsi"/>
        </w:rPr>
      </w:pPr>
    </w:p>
    <w:p w14:paraId="2BEFD115" w14:textId="77777777" w:rsidR="0062339C" w:rsidRDefault="0062339C" w:rsidP="0062339C">
      <w:pPr>
        <w:rPr>
          <w:rFonts w:asciiTheme="minorHAnsi" w:hAnsiTheme="minorHAnsi" w:cstheme="minorHAnsi"/>
        </w:rPr>
      </w:pPr>
    </w:p>
    <w:p w14:paraId="3C346ABE" w14:textId="77777777" w:rsidR="0062339C" w:rsidRPr="0062339C" w:rsidRDefault="0062339C" w:rsidP="0062339C">
      <w:pPr>
        <w:rPr>
          <w:rFonts w:asciiTheme="minorHAnsi" w:hAnsiTheme="minorHAnsi" w:cstheme="minorHAnsi"/>
        </w:rPr>
      </w:pPr>
    </w:p>
    <w:p w14:paraId="2B96D70B" w14:textId="77777777" w:rsidR="0062339C" w:rsidRPr="0062339C" w:rsidRDefault="0062339C" w:rsidP="0062339C">
      <w:pPr>
        <w:rPr>
          <w:rFonts w:asciiTheme="minorHAnsi" w:hAnsiTheme="minorHAnsi" w:cstheme="minorHAnsi"/>
        </w:rPr>
      </w:pPr>
    </w:p>
    <w:p w14:paraId="54C4973D" w14:textId="77777777" w:rsidR="0062339C" w:rsidRPr="0062339C" w:rsidRDefault="0062339C" w:rsidP="0062339C">
      <w:pPr>
        <w:jc w:val="center"/>
        <w:rPr>
          <w:rFonts w:asciiTheme="minorHAnsi" w:hAnsiTheme="minorHAnsi" w:cstheme="minorHAnsi"/>
          <w:b/>
          <w:bCs/>
          <w:sz w:val="28"/>
          <w:szCs w:val="28"/>
        </w:rPr>
      </w:pPr>
      <w:r w:rsidRPr="0062339C">
        <w:rPr>
          <w:rFonts w:asciiTheme="minorHAnsi" w:hAnsiTheme="minorHAnsi" w:cstheme="minorHAnsi"/>
          <w:b/>
          <w:bCs/>
          <w:sz w:val="28"/>
          <w:szCs w:val="28"/>
        </w:rPr>
        <w:t>FLAG NATJEČAJ</w:t>
      </w:r>
    </w:p>
    <w:p w14:paraId="14EADBA0" w14:textId="74F5EFB9" w:rsidR="0062339C" w:rsidRPr="0062339C" w:rsidRDefault="0062339C" w:rsidP="0062339C">
      <w:pPr>
        <w:jc w:val="center"/>
        <w:rPr>
          <w:rFonts w:asciiTheme="minorHAnsi" w:hAnsiTheme="minorHAnsi" w:cstheme="minorHAnsi"/>
          <w:sz w:val="28"/>
          <w:szCs w:val="28"/>
        </w:rPr>
      </w:pPr>
      <w:r w:rsidRPr="0062339C">
        <w:rPr>
          <w:rFonts w:asciiTheme="minorHAnsi" w:hAnsiTheme="minorHAnsi" w:cstheme="minorHAnsi"/>
          <w:sz w:val="28"/>
          <w:szCs w:val="28"/>
        </w:rPr>
        <w:t xml:space="preserve">za dodjelu potpore za provedbu </w:t>
      </w:r>
      <w:r w:rsidR="0013352D">
        <w:rPr>
          <w:rFonts w:asciiTheme="minorHAnsi" w:hAnsiTheme="minorHAnsi" w:cstheme="minorHAnsi"/>
          <w:sz w:val="28"/>
          <w:szCs w:val="28"/>
        </w:rPr>
        <w:t>projek</w:t>
      </w:r>
      <w:r w:rsidR="00706B3B">
        <w:rPr>
          <w:rFonts w:asciiTheme="minorHAnsi" w:hAnsiTheme="minorHAnsi" w:cstheme="minorHAnsi"/>
          <w:sz w:val="28"/>
          <w:szCs w:val="28"/>
        </w:rPr>
        <w:t>a</w:t>
      </w:r>
      <w:r w:rsidR="0013352D">
        <w:rPr>
          <w:rFonts w:asciiTheme="minorHAnsi" w:hAnsiTheme="minorHAnsi" w:cstheme="minorHAnsi"/>
          <w:sz w:val="28"/>
          <w:szCs w:val="28"/>
        </w:rPr>
        <w:t>ta</w:t>
      </w:r>
      <w:r w:rsidRPr="0062339C">
        <w:rPr>
          <w:rFonts w:asciiTheme="minorHAnsi" w:hAnsiTheme="minorHAnsi" w:cstheme="minorHAnsi"/>
          <w:sz w:val="28"/>
          <w:szCs w:val="28"/>
        </w:rPr>
        <w:t xml:space="preserve"> u okviru prioritetne mjere</w:t>
      </w:r>
    </w:p>
    <w:p w14:paraId="10F84226" w14:textId="77777777" w:rsidR="0062339C" w:rsidRPr="0062339C" w:rsidRDefault="0062339C" w:rsidP="0062339C">
      <w:pPr>
        <w:jc w:val="center"/>
        <w:rPr>
          <w:rFonts w:asciiTheme="minorHAnsi" w:hAnsiTheme="minorHAnsi" w:cstheme="minorHAnsi"/>
          <w:sz w:val="28"/>
          <w:szCs w:val="28"/>
        </w:rPr>
      </w:pPr>
    </w:p>
    <w:p w14:paraId="1F0E680D" w14:textId="720F007C" w:rsidR="0062339C" w:rsidRPr="0062339C" w:rsidRDefault="00DC59CA" w:rsidP="0062339C">
      <w:pPr>
        <w:pStyle w:val="Odlomakpopisa"/>
        <w:ind w:left="360"/>
        <w:jc w:val="center"/>
        <w:rPr>
          <w:rFonts w:cstheme="minorHAnsi"/>
          <w:b/>
          <w:bCs/>
          <w:color w:val="0070C0"/>
          <w:sz w:val="28"/>
          <w:szCs w:val="28"/>
        </w:rPr>
      </w:pPr>
      <w:r>
        <w:rPr>
          <w:rFonts w:cstheme="minorHAnsi"/>
          <w:b/>
          <w:bCs/>
          <w:color w:val="0070C0"/>
          <w:sz w:val="28"/>
          <w:szCs w:val="28"/>
        </w:rPr>
        <w:t xml:space="preserve">PM </w:t>
      </w:r>
      <w:r w:rsidR="0062339C" w:rsidRPr="0062339C">
        <w:rPr>
          <w:rFonts w:cstheme="minorHAnsi"/>
          <w:b/>
          <w:bCs/>
          <w:color w:val="0070C0"/>
          <w:sz w:val="28"/>
          <w:szCs w:val="28"/>
        </w:rPr>
        <w:t xml:space="preserve">1.1. </w:t>
      </w:r>
      <w:bookmarkStart w:id="0" w:name="_Hlk191300950"/>
      <w:r w:rsidR="0062339C" w:rsidRPr="0062339C">
        <w:rPr>
          <w:rFonts w:cstheme="minorHAnsi"/>
          <w:b/>
          <w:bCs/>
          <w:color w:val="0070C0"/>
          <w:sz w:val="28"/>
          <w:szCs w:val="28"/>
        </w:rPr>
        <w:t>UNAPRJEĐENJE TRŽENJA PROIZVODA RIBARSTVA I AKVAKULTURE</w:t>
      </w:r>
      <w:bookmarkEnd w:id="0"/>
    </w:p>
    <w:p w14:paraId="06BA6FB3" w14:textId="77777777" w:rsidR="0062339C" w:rsidRPr="0062339C" w:rsidRDefault="0062339C" w:rsidP="0062339C">
      <w:pPr>
        <w:pStyle w:val="Odlomakpopisa"/>
        <w:ind w:left="360"/>
        <w:jc w:val="center"/>
        <w:rPr>
          <w:rFonts w:cstheme="minorHAnsi"/>
          <w:b/>
          <w:bCs/>
          <w:sz w:val="28"/>
          <w:szCs w:val="28"/>
        </w:rPr>
      </w:pPr>
    </w:p>
    <w:p w14:paraId="395BE99D" w14:textId="77777777" w:rsidR="0062339C" w:rsidRPr="0062339C" w:rsidRDefault="0062339C" w:rsidP="0062339C">
      <w:pPr>
        <w:pStyle w:val="Odlomakpopisa"/>
        <w:ind w:left="360"/>
        <w:jc w:val="center"/>
        <w:rPr>
          <w:rFonts w:cstheme="minorHAnsi"/>
          <w:b/>
          <w:bCs/>
          <w:sz w:val="28"/>
          <w:szCs w:val="28"/>
        </w:rPr>
      </w:pPr>
      <w:r w:rsidRPr="0062339C">
        <w:rPr>
          <w:rFonts w:cstheme="minorHAnsi"/>
          <w:b/>
          <w:bCs/>
          <w:sz w:val="28"/>
          <w:szCs w:val="28"/>
        </w:rPr>
        <w:t>iz Lokalne razvojne strategije u ribarstvu za programsko razdoblje 2021.- 2027. Lokalne akcijske grupe u ribarstvu „Lanterna“</w:t>
      </w:r>
    </w:p>
    <w:p w14:paraId="161DFFBC" w14:textId="77777777" w:rsidR="0062339C" w:rsidRPr="0062339C" w:rsidRDefault="0062339C" w:rsidP="0062339C">
      <w:pPr>
        <w:pStyle w:val="Odlomakpopisa"/>
        <w:ind w:left="360"/>
        <w:jc w:val="center"/>
        <w:rPr>
          <w:rFonts w:cstheme="minorHAnsi"/>
          <w:b/>
          <w:bCs/>
          <w:sz w:val="28"/>
          <w:szCs w:val="28"/>
        </w:rPr>
      </w:pPr>
    </w:p>
    <w:p w14:paraId="17E87EA8" w14:textId="77777777" w:rsidR="0062339C" w:rsidRPr="0062339C" w:rsidRDefault="0062339C" w:rsidP="0062339C">
      <w:pPr>
        <w:pStyle w:val="Odlomakpopisa"/>
        <w:ind w:left="360"/>
        <w:jc w:val="center"/>
        <w:rPr>
          <w:rFonts w:cstheme="minorHAnsi"/>
          <w:b/>
          <w:bCs/>
          <w:sz w:val="28"/>
          <w:szCs w:val="28"/>
        </w:rPr>
      </w:pPr>
    </w:p>
    <w:p w14:paraId="4D4F9EB7" w14:textId="77777777" w:rsidR="0062339C" w:rsidRPr="0062339C" w:rsidRDefault="0062339C" w:rsidP="0062339C">
      <w:pPr>
        <w:pStyle w:val="Odlomakpopisa"/>
        <w:ind w:left="360"/>
        <w:rPr>
          <w:rFonts w:cstheme="minorHAnsi"/>
          <w:b/>
          <w:bCs/>
        </w:rPr>
      </w:pPr>
    </w:p>
    <w:p w14:paraId="0288A85A" w14:textId="77777777" w:rsidR="0062339C" w:rsidRPr="0062339C" w:rsidRDefault="0062339C" w:rsidP="0062339C">
      <w:pPr>
        <w:rPr>
          <w:rFonts w:asciiTheme="minorHAnsi" w:hAnsiTheme="minorHAnsi" w:cstheme="minorHAnsi"/>
          <w:b/>
          <w:bCs/>
        </w:rPr>
      </w:pPr>
    </w:p>
    <w:p w14:paraId="4FAF3E51" w14:textId="77777777" w:rsidR="0062339C" w:rsidRPr="0062339C" w:rsidRDefault="0062339C" w:rsidP="0062339C">
      <w:pPr>
        <w:rPr>
          <w:rFonts w:asciiTheme="minorHAnsi" w:hAnsiTheme="minorHAnsi" w:cstheme="minorHAnsi"/>
          <w:b/>
          <w:bCs/>
        </w:rPr>
      </w:pPr>
    </w:p>
    <w:p w14:paraId="10F6770F" w14:textId="77777777" w:rsidR="0062339C" w:rsidRPr="0062339C" w:rsidRDefault="0062339C" w:rsidP="0062339C">
      <w:pPr>
        <w:rPr>
          <w:rFonts w:asciiTheme="minorHAnsi" w:hAnsiTheme="minorHAnsi" w:cstheme="minorHAnsi"/>
          <w:b/>
          <w:bCs/>
        </w:rPr>
      </w:pPr>
    </w:p>
    <w:p w14:paraId="5A422575" w14:textId="77777777" w:rsidR="0062339C" w:rsidRPr="0062339C" w:rsidRDefault="0062339C" w:rsidP="0062339C">
      <w:pPr>
        <w:rPr>
          <w:rFonts w:asciiTheme="minorHAnsi" w:hAnsiTheme="minorHAnsi" w:cstheme="minorHAnsi"/>
          <w:b/>
          <w:bCs/>
        </w:rPr>
      </w:pPr>
    </w:p>
    <w:p w14:paraId="1B11110E" w14:textId="77777777" w:rsidR="0062339C" w:rsidRPr="0062339C" w:rsidRDefault="0062339C" w:rsidP="0062339C">
      <w:pPr>
        <w:rPr>
          <w:rFonts w:asciiTheme="minorHAnsi" w:hAnsiTheme="minorHAnsi" w:cstheme="minorHAnsi"/>
          <w:b/>
          <w:bCs/>
        </w:rPr>
      </w:pPr>
    </w:p>
    <w:p w14:paraId="2EDFAB65" w14:textId="77777777" w:rsidR="0062339C" w:rsidRPr="0062339C" w:rsidRDefault="0062339C" w:rsidP="0062339C">
      <w:pPr>
        <w:rPr>
          <w:rFonts w:asciiTheme="minorHAnsi" w:hAnsiTheme="minorHAnsi" w:cstheme="minorHAnsi"/>
          <w:b/>
          <w:bCs/>
        </w:rPr>
      </w:pPr>
    </w:p>
    <w:p w14:paraId="1C76A5C6" w14:textId="77777777" w:rsidR="0062339C" w:rsidRPr="0062339C" w:rsidRDefault="0062339C" w:rsidP="0062339C">
      <w:pPr>
        <w:rPr>
          <w:rFonts w:asciiTheme="minorHAnsi" w:hAnsiTheme="minorHAnsi" w:cstheme="minorHAnsi"/>
          <w:b/>
          <w:bCs/>
        </w:rPr>
      </w:pPr>
    </w:p>
    <w:p w14:paraId="36A3DD62" w14:textId="77777777" w:rsidR="0062339C" w:rsidRPr="0062339C" w:rsidRDefault="0062339C" w:rsidP="0062339C">
      <w:pPr>
        <w:rPr>
          <w:rFonts w:asciiTheme="minorHAnsi" w:hAnsiTheme="minorHAnsi" w:cstheme="minorHAnsi"/>
          <w:b/>
          <w:bCs/>
        </w:rPr>
      </w:pPr>
    </w:p>
    <w:p w14:paraId="4770D750" w14:textId="77777777" w:rsidR="0062339C" w:rsidRPr="0062339C" w:rsidRDefault="0062339C" w:rsidP="0062339C">
      <w:pPr>
        <w:pStyle w:val="Odlomakpopisa"/>
        <w:ind w:left="360"/>
        <w:rPr>
          <w:rFonts w:cstheme="minorHAnsi"/>
          <w:sz w:val="20"/>
          <w:szCs w:val="20"/>
        </w:rPr>
      </w:pPr>
      <w:r w:rsidRPr="0062339C">
        <w:rPr>
          <w:rFonts w:cstheme="minorHAnsi"/>
          <w:sz w:val="20"/>
          <w:szCs w:val="20"/>
        </w:rPr>
        <w:t>Verzija: 1.0</w:t>
      </w:r>
    </w:p>
    <w:p w14:paraId="4F00E251" w14:textId="09AE4E48" w:rsidR="0062339C" w:rsidRPr="0062339C" w:rsidRDefault="0062339C" w:rsidP="0062339C">
      <w:pPr>
        <w:pStyle w:val="Odlomakpopisa"/>
        <w:ind w:left="360"/>
        <w:rPr>
          <w:rFonts w:cstheme="minorHAnsi"/>
          <w:sz w:val="20"/>
          <w:szCs w:val="20"/>
        </w:rPr>
      </w:pPr>
      <w:r w:rsidRPr="0062339C">
        <w:rPr>
          <w:rFonts w:cstheme="minorHAnsi"/>
          <w:sz w:val="20"/>
          <w:szCs w:val="20"/>
        </w:rPr>
        <w:t xml:space="preserve">Datum: </w:t>
      </w:r>
      <w:r w:rsidR="00AB1DFE">
        <w:rPr>
          <w:rFonts w:cstheme="minorHAnsi"/>
          <w:sz w:val="20"/>
          <w:szCs w:val="20"/>
        </w:rPr>
        <w:t>1</w:t>
      </w:r>
      <w:r w:rsidR="00564947">
        <w:rPr>
          <w:rFonts w:cstheme="minorHAnsi"/>
          <w:sz w:val="20"/>
          <w:szCs w:val="20"/>
        </w:rPr>
        <w:t>8</w:t>
      </w:r>
      <w:r w:rsidRPr="0062339C">
        <w:rPr>
          <w:rFonts w:cstheme="minorHAnsi"/>
          <w:sz w:val="20"/>
          <w:szCs w:val="20"/>
        </w:rPr>
        <w:t>.0</w:t>
      </w:r>
      <w:r w:rsidR="000E0B42">
        <w:rPr>
          <w:rFonts w:cstheme="minorHAnsi"/>
          <w:sz w:val="20"/>
          <w:szCs w:val="20"/>
        </w:rPr>
        <w:t>7</w:t>
      </w:r>
      <w:r w:rsidRPr="0062339C">
        <w:rPr>
          <w:rFonts w:cstheme="minorHAnsi"/>
          <w:sz w:val="20"/>
          <w:szCs w:val="20"/>
        </w:rPr>
        <w:t>.2025</w:t>
      </w:r>
      <w:r w:rsidR="000E0B42">
        <w:rPr>
          <w:rFonts w:cstheme="minorHAnsi"/>
          <w:sz w:val="20"/>
          <w:szCs w:val="20"/>
        </w:rPr>
        <w:t>.</w:t>
      </w:r>
    </w:p>
    <w:sdt>
      <w:sdtPr>
        <w:rPr>
          <w:rFonts w:ascii="Times New Roman" w:eastAsia="Times New Roman" w:hAnsi="Times New Roman" w:cs="Times New Roman"/>
          <w:color w:val="000000"/>
          <w:sz w:val="24"/>
          <w:szCs w:val="24"/>
        </w:rPr>
        <w:id w:val="493534490"/>
        <w:docPartObj>
          <w:docPartGallery w:val="Table of Contents"/>
          <w:docPartUnique/>
        </w:docPartObj>
      </w:sdtPr>
      <w:sdtEndPr>
        <w:rPr>
          <w:b/>
          <w:bCs/>
        </w:rPr>
      </w:sdtEndPr>
      <w:sdtContent>
        <w:p w14:paraId="26C5506C" w14:textId="000659F2" w:rsidR="00F56029" w:rsidRDefault="00F56029" w:rsidP="003F3733">
          <w:pPr>
            <w:pStyle w:val="TOCNaslov"/>
          </w:pPr>
          <w:r>
            <w:t>Sadržaj</w:t>
          </w:r>
        </w:p>
        <w:p w14:paraId="01BFCDC5" w14:textId="5D55BD68" w:rsidR="000F4841" w:rsidRDefault="00F56029">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r>
            <w:rPr>
              <w:b/>
              <w:bCs/>
            </w:rPr>
            <w:fldChar w:fldCharType="begin"/>
          </w:r>
          <w:r>
            <w:rPr>
              <w:b/>
              <w:bCs/>
            </w:rPr>
            <w:instrText xml:space="preserve"> TOC \o "1-3" \h \z \u </w:instrText>
          </w:r>
          <w:r>
            <w:rPr>
              <w:b/>
              <w:bCs/>
            </w:rPr>
            <w:fldChar w:fldCharType="separate"/>
          </w:r>
          <w:hyperlink w:anchor="_Toc203720089" w:history="1">
            <w:r w:rsidR="000F4841" w:rsidRPr="006120DE">
              <w:rPr>
                <w:rStyle w:val="Hiperveza"/>
                <w:rFonts w:eastAsiaTheme="majorEastAsia" w:cstheme="majorHAnsi"/>
                <w:noProof/>
              </w:rPr>
              <w:t>1.</w:t>
            </w:r>
            <w:r w:rsidR="000F4841">
              <w:rPr>
                <w:rFonts w:asciiTheme="minorHAnsi" w:eastAsiaTheme="minorEastAsia" w:hAnsiTheme="minorHAnsi" w:cstheme="minorBidi"/>
                <w:noProof/>
                <w:color w:val="auto"/>
                <w:kern w:val="2"/>
                <w14:ligatures w14:val="standardContextual"/>
              </w:rPr>
              <w:tab/>
            </w:r>
            <w:r w:rsidR="000F4841" w:rsidRPr="006120DE">
              <w:rPr>
                <w:rStyle w:val="Hiperveza"/>
                <w:rFonts w:eastAsiaTheme="majorEastAsia"/>
                <w:noProof/>
              </w:rPr>
              <w:t>POJMOVI</w:t>
            </w:r>
            <w:r w:rsidR="000F4841">
              <w:rPr>
                <w:noProof/>
                <w:webHidden/>
              </w:rPr>
              <w:tab/>
            </w:r>
            <w:r w:rsidR="000F4841">
              <w:rPr>
                <w:noProof/>
                <w:webHidden/>
              </w:rPr>
              <w:fldChar w:fldCharType="begin"/>
            </w:r>
            <w:r w:rsidR="000F4841">
              <w:rPr>
                <w:noProof/>
                <w:webHidden/>
              </w:rPr>
              <w:instrText xml:space="preserve"> PAGEREF _Toc203720089 \h </w:instrText>
            </w:r>
            <w:r w:rsidR="000F4841">
              <w:rPr>
                <w:noProof/>
                <w:webHidden/>
              </w:rPr>
            </w:r>
            <w:r w:rsidR="000F4841">
              <w:rPr>
                <w:noProof/>
                <w:webHidden/>
              </w:rPr>
              <w:fldChar w:fldCharType="separate"/>
            </w:r>
            <w:r w:rsidR="00704D89">
              <w:rPr>
                <w:noProof/>
                <w:webHidden/>
              </w:rPr>
              <w:t>3</w:t>
            </w:r>
            <w:r w:rsidR="000F4841">
              <w:rPr>
                <w:noProof/>
                <w:webHidden/>
              </w:rPr>
              <w:fldChar w:fldCharType="end"/>
            </w:r>
          </w:hyperlink>
        </w:p>
        <w:p w14:paraId="3645B125" w14:textId="75D76541"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090" w:history="1">
            <w:r w:rsidRPr="006120DE">
              <w:rPr>
                <w:rStyle w:val="Hiperveza"/>
                <w:rFonts w:eastAsiaTheme="majorEastAsia" w:cstheme="majorHAnsi"/>
                <w:noProof/>
              </w:rPr>
              <w:t>2.</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OSNOVNI PODACI O FLAG NATJEČAJU</w:t>
            </w:r>
            <w:r>
              <w:rPr>
                <w:noProof/>
                <w:webHidden/>
              </w:rPr>
              <w:tab/>
            </w:r>
            <w:r>
              <w:rPr>
                <w:noProof/>
                <w:webHidden/>
              </w:rPr>
              <w:fldChar w:fldCharType="begin"/>
            </w:r>
            <w:r>
              <w:rPr>
                <w:noProof/>
                <w:webHidden/>
              </w:rPr>
              <w:instrText xml:space="preserve"> PAGEREF _Toc203720090 \h </w:instrText>
            </w:r>
            <w:r>
              <w:rPr>
                <w:noProof/>
                <w:webHidden/>
              </w:rPr>
            </w:r>
            <w:r>
              <w:rPr>
                <w:noProof/>
                <w:webHidden/>
              </w:rPr>
              <w:fldChar w:fldCharType="separate"/>
            </w:r>
            <w:r w:rsidR="00704D89">
              <w:rPr>
                <w:noProof/>
                <w:webHidden/>
              </w:rPr>
              <w:t>8</w:t>
            </w:r>
            <w:r>
              <w:rPr>
                <w:noProof/>
                <w:webHidden/>
              </w:rPr>
              <w:fldChar w:fldCharType="end"/>
            </w:r>
          </w:hyperlink>
        </w:p>
        <w:p w14:paraId="2AA9A339" w14:textId="34ED8A8F"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091" w:history="1">
            <w:r w:rsidRPr="006120DE">
              <w:rPr>
                <w:rStyle w:val="Hiperveza"/>
                <w:rFonts w:eastAsiaTheme="majorEastAsia" w:cstheme="majorHAnsi"/>
                <w:noProof/>
              </w:rPr>
              <w:t>3.</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INTENZITET JAVNE POTPORE</w:t>
            </w:r>
            <w:r>
              <w:rPr>
                <w:noProof/>
                <w:webHidden/>
              </w:rPr>
              <w:tab/>
            </w:r>
            <w:r>
              <w:rPr>
                <w:noProof/>
                <w:webHidden/>
              </w:rPr>
              <w:fldChar w:fldCharType="begin"/>
            </w:r>
            <w:r>
              <w:rPr>
                <w:noProof/>
                <w:webHidden/>
              </w:rPr>
              <w:instrText xml:space="preserve"> PAGEREF _Toc203720091 \h </w:instrText>
            </w:r>
            <w:r>
              <w:rPr>
                <w:noProof/>
                <w:webHidden/>
              </w:rPr>
            </w:r>
            <w:r>
              <w:rPr>
                <w:noProof/>
                <w:webHidden/>
              </w:rPr>
              <w:fldChar w:fldCharType="separate"/>
            </w:r>
            <w:r w:rsidR="00704D89">
              <w:rPr>
                <w:noProof/>
                <w:webHidden/>
              </w:rPr>
              <w:t>9</w:t>
            </w:r>
            <w:r>
              <w:rPr>
                <w:noProof/>
                <w:webHidden/>
              </w:rPr>
              <w:fldChar w:fldCharType="end"/>
            </w:r>
          </w:hyperlink>
        </w:p>
        <w:p w14:paraId="48E796D3" w14:textId="6F41AAED"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092" w:history="1">
            <w:r w:rsidRPr="006120DE">
              <w:rPr>
                <w:rStyle w:val="Hiperveza"/>
                <w:rFonts w:eastAsiaTheme="majorEastAsia" w:cstheme="majorHAnsi"/>
                <w:noProof/>
              </w:rPr>
              <w:t>4.</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UVJETI PRIHVATLJIVOSTI I OBVEZE NOSITELJA PROJEKTA I PROJEKTNOG PARTNERA</w:t>
            </w:r>
            <w:r>
              <w:rPr>
                <w:noProof/>
                <w:webHidden/>
              </w:rPr>
              <w:tab/>
            </w:r>
            <w:r>
              <w:rPr>
                <w:noProof/>
                <w:webHidden/>
              </w:rPr>
              <w:fldChar w:fldCharType="begin"/>
            </w:r>
            <w:r>
              <w:rPr>
                <w:noProof/>
                <w:webHidden/>
              </w:rPr>
              <w:instrText xml:space="preserve"> PAGEREF _Toc203720092 \h </w:instrText>
            </w:r>
            <w:r>
              <w:rPr>
                <w:noProof/>
                <w:webHidden/>
              </w:rPr>
            </w:r>
            <w:r>
              <w:rPr>
                <w:noProof/>
                <w:webHidden/>
              </w:rPr>
              <w:fldChar w:fldCharType="separate"/>
            </w:r>
            <w:r w:rsidR="00704D89">
              <w:rPr>
                <w:noProof/>
                <w:webHidden/>
              </w:rPr>
              <w:t>11</w:t>
            </w:r>
            <w:r>
              <w:rPr>
                <w:noProof/>
                <w:webHidden/>
              </w:rPr>
              <w:fldChar w:fldCharType="end"/>
            </w:r>
          </w:hyperlink>
        </w:p>
        <w:p w14:paraId="779203AD" w14:textId="56981560"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093" w:history="1">
            <w:r w:rsidRPr="006120DE">
              <w:rPr>
                <w:rStyle w:val="Hiperveza"/>
                <w:rFonts w:eastAsiaTheme="majorEastAsia"/>
                <w:noProof/>
              </w:rPr>
              <w:t>4.1. PRIHVATLJIVI NOSITELJI PROJEKTA</w:t>
            </w:r>
            <w:r>
              <w:rPr>
                <w:noProof/>
                <w:webHidden/>
              </w:rPr>
              <w:tab/>
            </w:r>
            <w:r>
              <w:rPr>
                <w:noProof/>
                <w:webHidden/>
              </w:rPr>
              <w:fldChar w:fldCharType="begin"/>
            </w:r>
            <w:r>
              <w:rPr>
                <w:noProof/>
                <w:webHidden/>
              </w:rPr>
              <w:instrText xml:space="preserve"> PAGEREF _Toc203720093 \h </w:instrText>
            </w:r>
            <w:r>
              <w:rPr>
                <w:noProof/>
                <w:webHidden/>
              </w:rPr>
            </w:r>
            <w:r>
              <w:rPr>
                <w:noProof/>
                <w:webHidden/>
              </w:rPr>
              <w:fldChar w:fldCharType="separate"/>
            </w:r>
            <w:r w:rsidR="00704D89">
              <w:rPr>
                <w:noProof/>
                <w:webHidden/>
              </w:rPr>
              <w:t>11</w:t>
            </w:r>
            <w:r>
              <w:rPr>
                <w:noProof/>
                <w:webHidden/>
              </w:rPr>
              <w:fldChar w:fldCharType="end"/>
            </w:r>
          </w:hyperlink>
        </w:p>
        <w:p w14:paraId="37A3FAAF" w14:textId="720C028D"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094" w:history="1">
            <w:r w:rsidRPr="006120DE">
              <w:rPr>
                <w:rStyle w:val="Hiperveza"/>
                <w:rFonts w:eastAsiaTheme="majorEastAsia"/>
                <w:noProof/>
              </w:rPr>
              <w:t>4.2. PRIHVATLJIVI PARTNERI</w:t>
            </w:r>
            <w:r>
              <w:rPr>
                <w:noProof/>
                <w:webHidden/>
              </w:rPr>
              <w:tab/>
            </w:r>
            <w:r>
              <w:rPr>
                <w:noProof/>
                <w:webHidden/>
              </w:rPr>
              <w:fldChar w:fldCharType="begin"/>
            </w:r>
            <w:r>
              <w:rPr>
                <w:noProof/>
                <w:webHidden/>
              </w:rPr>
              <w:instrText xml:space="preserve"> PAGEREF _Toc203720094 \h </w:instrText>
            </w:r>
            <w:r>
              <w:rPr>
                <w:noProof/>
                <w:webHidden/>
              </w:rPr>
            </w:r>
            <w:r>
              <w:rPr>
                <w:noProof/>
                <w:webHidden/>
              </w:rPr>
              <w:fldChar w:fldCharType="separate"/>
            </w:r>
            <w:r w:rsidR="00704D89">
              <w:rPr>
                <w:noProof/>
                <w:webHidden/>
              </w:rPr>
              <w:t>14</w:t>
            </w:r>
            <w:r>
              <w:rPr>
                <w:noProof/>
                <w:webHidden/>
              </w:rPr>
              <w:fldChar w:fldCharType="end"/>
            </w:r>
          </w:hyperlink>
        </w:p>
        <w:p w14:paraId="28D4E8B6" w14:textId="6BF2318E"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095" w:history="1">
            <w:r w:rsidRPr="006120DE">
              <w:rPr>
                <w:rStyle w:val="Hiperveza"/>
                <w:rFonts w:eastAsiaTheme="majorEastAsia"/>
                <w:noProof/>
              </w:rPr>
              <w:t>4.3. BROJ PRIJAVA PO NOSITELJU PROJEKTA</w:t>
            </w:r>
            <w:r>
              <w:rPr>
                <w:noProof/>
                <w:webHidden/>
              </w:rPr>
              <w:tab/>
            </w:r>
            <w:r>
              <w:rPr>
                <w:noProof/>
                <w:webHidden/>
              </w:rPr>
              <w:fldChar w:fldCharType="begin"/>
            </w:r>
            <w:r>
              <w:rPr>
                <w:noProof/>
                <w:webHidden/>
              </w:rPr>
              <w:instrText xml:space="preserve"> PAGEREF _Toc203720095 \h </w:instrText>
            </w:r>
            <w:r>
              <w:rPr>
                <w:noProof/>
                <w:webHidden/>
              </w:rPr>
            </w:r>
            <w:r>
              <w:rPr>
                <w:noProof/>
                <w:webHidden/>
              </w:rPr>
              <w:fldChar w:fldCharType="separate"/>
            </w:r>
            <w:r w:rsidR="00704D89">
              <w:rPr>
                <w:noProof/>
                <w:webHidden/>
              </w:rPr>
              <w:t>15</w:t>
            </w:r>
            <w:r>
              <w:rPr>
                <w:noProof/>
                <w:webHidden/>
              </w:rPr>
              <w:fldChar w:fldCharType="end"/>
            </w:r>
          </w:hyperlink>
        </w:p>
        <w:p w14:paraId="0AF05F7E" w14:textId="29819219"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096" w:history="1">
            <w:r w:rsidRPr="006120DE">
              <w:rPr>
                <w:rStyle w:val="Hiperveza"/>
                <w:rFonts w:eastAsiaTheme="majorEastAsia" w:cstheme="majorHAnsi"/>
                <w:noProof/>
              </w:rPr>
              <w:t>5.</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PRIHVATLJIVOST PROJEKTA</w:t>
            </w:r>
            <w:r>
              <w:rPr>
                <w:noProof/>
                <w:webHidden/>
              </w:rPr>
              <w:tab/>
            </w:r>
            <w:r>
              <w:rPr>
                <w:noProof/>
                <w:webHidden/>
              </w:rPr>
              <w:fldChar w:fldCharType="begin"/>
            </w:r>
            <w:r>
              <w:rPr>
                <w:noProof/>
                <w:webHidden/>
              </w:rPr>
              <w:instrText xml:space="preserve"> PAGEREF _Toc203720096 \h </w:instrText>
            </w:r>
            <w:r>
              <w:rPr>
                <w:noProof/>
                <w:webHidden/>
              </w:rPr>
            </w:r>
            <w:r>
              <w:rPr>
                <w:noProof/>
                <w:webHidden/>
              </w:rPr>
              <w:fldChar w:fldCharType="separate"/>
            </w:r>
            <w:r w:rsidR="00704D89">
              <w:rPr>
                <w:noProof/>
                <w:webHidden/>
              </w:rPr>
              <w:t>15</w:t>
            </w:r>
            <w:r>
              <w:rPr>
                <w:noProof/>
                <w:webHidden/>
              </w:rPr>
              <w:fldChar w:fldCharType="end"/>
            </w:r>
          </w:hyperlink>
        </w:p>
        <w:p w14:paraId="428C224A" w14:textId="10A6D371"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097" w:history="1">
            <w:r w:rsidRPr="006120DE">
              <w:rPr>
                <w:rStyle w:val="Hiperveza"/>
                <w:rFonts w:eastAsiaTheme="majorEastAsia"/>
                <w:noProof/>
              </w:rPr>
              <w:t>5.1. HORIZONTALNE POLITIKE</w:t>
            </w:r>
            <w:r>
              <w:rPr>
                <w:noProof/>
                <w:webHidden/>
              </w:rPr>
              <w:tab/>
            </w:r>
            <w:r>
              <w:rPr>
                <w:noProof/>
                <w:webHidden/>
              </w:rPr>
              <w:fldChar w:fldCharType="begin"/>
            </w:r>
            <w:r>
              <w:rPr>
                <w:noProof/>
                <w:webHidden/>
              </w:rPr>
              <w:instrText xml:space="preserve"> PAGEREF _Toc203720097 \h </w:instrText>
            </w:r>
            <w:r>
              <w:rPr>
                <w:noProof/>
                <w:webHidden/>
              </w:rPr>
            </w:r>
            <w:r>
              <w:rPr>
                <w:noProof/>
                <w:webHidden/>
              </w:rPr>
              <w:fldChar w:fldCharType="separate"/>
            </w:r>
            <w:r w:rsidR="00704D89">
              <w:rPr>
                <w:noProof/>
                <w:webHidden/>
              </w:rPr>
              <w:t>16</w:t>
            </w:r>
            <w:r>
              <w:rPr>
                <w:noProof/>
                <w:webHidden/>
              </w:rPr>
              <w:fldChar w:fldCharType="end"/>
            </w:r>
          </w:hyperlink>
        </w:p>
        <w:p w14:paraId="150C4F98" w14:textId="0423D82F" w:rsidR="000F4841" w:rsidRDefault="000F4841">
          <w:pPr>
            <w:pStyle w:val="Sadraj2"/>
            <w:tabs>
              <w:tab w:val="left" w:pos="960"/>
              <w:tab w:val="right" w:leader="dot" w:pos="9062"/>
            </w:tabs>
            <w:rPr>
              <w:rFonts w:asciiTheme="minorHAnsi" w:eastAsiaTheme="minorEastAsia" w:hAnsiTheme="minorHAnsi" w:cstheme="minorBidi"/>
              <w:noProof/>
              <w:color w:val="auto"/>
              <w:kern w:val="2"/>
              <w14:ligatures w14:val="standardContextual"/>
            </w:rPr>
          </w:pPr>
          <w:hyperlink w:anchor="_Toc203720098" w:history="1">
            <w:r w:rsidRPr="006120DE">
              <w:rPr>
                <w:rStyle w:val="Hiperveza"/>
                <w:rFonts w:eastAsiaTheme="majorEastAsia"/>
                <w:noProof/>
              </w:rPr>
              <w:t>5.2.</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RAZDOBLJE PROVEDBE PROJEKTA</w:t>
            </w:r>
            <w:r>
              <w:rPr>
                <w:noProof/>
                <w:webHidden/>
              </w:rPr>
              <w:tab/>
            </w:r>
            <w:r>
              <w:rPr>
                <w:noProof/>
                <w:webHidden/>
              </w:rPr>
              <w:fldChar w:fldCharType="begin"/>
            </w:r>
            <w:r>
              <w:rPr>
                <w:noProof/>
                <w:webHidden/>
              </w:rPr>
              <w:instrText xml:space="preserve"> PAGEREF _Toc203720098 \h </w:instrText>
            </w:r>
            <w:r>
              <w:rPr>
                <w:noProof/>
                <w:webHidden/>
              </w:rPr>
            </w:r>
            <w:r>
              <w:rPr>
                <w:noProof/>
                <w:webHidden/>
              </w:rPr>
              <w:fldChar w:fldCharType="separate"/>
            </w:r>
            <w:r w:rsidR="00704D89">
              <w:rPr>
                <w:noProof/>
                <w:webHidden/>
              </w:rPr>
              <w:t>16</w:t>
            </w:r>
            <w:r>
              <w:rPr>
                <w:noProof/>
                <w:webHidden/>
              </w:rPr>
              <w:fldChar w:fldCharType="end"/>
            </w:r>
          </w:hyperlink>
        </w:p>
        <w:p w14:paraId="1456447A" w14:textId="402F7919"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099" w:history="1">
            <w:r w:rsidRPr="006120DE">
              <w:rPr>
                <w:rStyle w:val="Hiperveza"/>
                <w:rFonts w:eastAsiaTheme="majorEastAsia"/>
                <w:noProof/>
              </w:rPr>
              <w:t>6.</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PRIHVATLJIVE AKTIVNOSTI</w:t>
            </w:r>
            <w:r>
              <w:rPr>
                <w:noProof/>
                <w:webHidden/>
              </w:rPr>
              <w:tab/>
            </w:r>
            <w:r>
              <w:rPr>
                <w:noProof/>
                <w:webHidden/>
              </w:rPr>
              <w:fldChar w:fldCharType="begin"/>
            </w:r>
            <w:r>
              <w:rPr>
                <w:noProof/>
                <w:webHidden/>
              </w:rPr>
              <w:instrText xml:space="preserve"> PAGEREF _Toc203720099 \h </w:instrText>
            </w:r>
            <w:r>
              <w:rPr>
                <w:noProof/>
                <w:webHidden/>
              </w:rPr>
            </w:r>
            <w:r>
              <w:rPr>
                <w:noProof/>
                <w:webHidden/>
              </w:rPr>
              <w:fldChar w:fldCharType="separate"/>
            </w:r>
            <w:r w:rsidR="00704D89">
              <w:rPr>
                <w:noProof/>
                <w:webHidden/>
              </w:rPr>
              <w:t>17</w:t>
            </w:r>
            <w:r>
              <w:rPr>
                <w:noProof/>
                <w:webHidden/>
              </w:rPr>
              <w:fldChar w:fldCharType="end"/>
            </w:r>
          </w:hyperlink>
        </w:p>
        <w:p w14:paraId="4C8DB005" w14:textId="20AFD968"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100" w:history="1">
            <w:r w:rsidRPr="006120DE">
              <w:rPr>
                <w:rStyle w:val="Hiperveza"/>
                <w:rFonts w:eastAsiaTheme="majorEastAsia"/>
                <w:noProof/>
              </w:rPr>
              <w:t>7.</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PRIHVATLJIVI I NEPRIHVATLJIVI TROŠKOVI</w:t>
            </w:r>
            <w:r>
              <w:rPr>
                <w:noProof/>
                <w:webHidden/>
              </w:rPr>
              <w:tab/>
            </w:r>
            <w:r>
              <w:rPr>
                <w:noProof/>
                <w:webHidden/>
              </w:rPr>
              <w:fldChar w:fldCharType="begin"/>
            </w:r>
            <w:r>
              <w:rPr>
                <w:noProof/>
                <w:webHidden/>
              </w:rPr>
              <w:instrText xml:space="preserve"> PAGEREF _Toc203720100 \h </w:instrText>
            </w:r>
            <w:r>
              <w:rPr>
                <w:noProof/>
                <w:webHidden/>
              </w:rPr>
            </w:r>
            <w:r>
              <w:rPr>
                <w:noProof/>
                <w:webHidden/>
              </w:rPr>
              <w:fldChar w:fldCharType="separate"/>
            </w:r>
            <w:r w:rsidR="00704D89">
              <w:rPr>
                <w:noProof/>
                <w:webHidden/>
              </w:rPr>
              <w:t>17</w:t>
            </w:r>
            <w:r>
              <w:rPr>
                <w:noProof/>
                <w:webHidden/>
              </w:rPr>
              <w:fldChar w:fldCharType="end"/>
            </w:r>
          </w:hyperlink>
        </w:p>
        <w:p w14:paraId="72A69664" w14:textId="0E87787A"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1" w:history="1">
            <w:r w:rsidRPr="006120DE">
              <w:rPr>
                <w:rStyle w:val="Hiperveza"/>
                <w:rFonts w:eastAsiaTheme="majorEastAsia"/>
                <w:noProof/>
              </w:rPr>
              <w:t>7.1. OPĆI UVJETI PRIHVATLJIVOSTI TROŠKOVA ZA PROVEDBU MJERA IZ LRSR</w:t>
            </w:r>
            <w:r>
              <w:rPr>
                <w:noProof/>
                <w:webHidden/>
              </w:rPr>
              <w:tab/>
            </w:r>
            <w:r>
              <w:rPr>
                <w:noProof/>
                <w:webHidden/>
              </w:rPr>
              <w:fldChar w:fldCharType="begin"/>
            </w:r>
            <w:r>
              <w:rPr>
                <w:noProof/>
                <w:webHidden/>
              </w:rPr>
              <w:instrText xml:space="preserve"> PAGEREF _Toc203720101 \h </w:instrText>
            </w:r>
            <w:r>
              <w:rPr>
                <w:noProof/>
                <w:webHidden/>
              </w:rPr>
            </w:r>
            <w:r>
              <w:rPr>
                <w:noProof/>
                <w:webHidden/>
              </w:rPr>
              <w:fldChar w:fldCharType="separate"/>
            </w:r>
            <w:r w:rsidR="00704D89">
              <w:rPr>
                <w:noProof/>
                <w:webHidden/>
              </w:rPr>
              <w:t>17</w:t>
            </w:r>
            <w:r>
              <w:rPr>
                <w:noProof/>
                <w:webHidden/>
              </w:rPr>
              <w:fldChar w:fldCharType="end"/>
            </w:r>
          </w:hyperlink>
        </w:p>
        <w:p w14:paraId="7BE46DB7" w14:textId="01509A0C"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2" w:history="1">
            <w:r w:rsidRPr="006120DE">
              <w:rPr>
                <w:rStyle w:val="Hiperveza"/>
                <w:rFonts w:eastAsiaTheme="majorEastAsia"/>
                <w:noProof/>
              </w:rPr>
              <w:t>7.2. PRIHVATLJIVI TROŠKOVI U OKVIRU OVOG FLAG NATJEČAJA</w:t>
            </w:r>
            <w:r>
              <w:rPr>
                <w:noProof/>
                <w:webHidden/>
              </w:rPr>
              <w:tab/>
            </w:r>
            <w:r>
              <w:rPr>
                <w:noProof/>
                <w:webHidden/>
              </w:rPr>
              <w:fldChar w:fldCharType="begin"/>
            </w:r>
            <w:r>
              <w:rPr>
                <w:noProof/>
                <w:webHidden/>
              </w:rPr>
              <w:instrText xml:space="preserve"> PAGEREF _Toc203720102 \h </w:instrText>
            </w:r>
            <w:r>
              <w:rPr>
                <w:noProof/>
                <w:webHidden/>
              </w:rPr>
            </w:r>
            <w:r>
              <w:rPr>
                <w:noProof/>
                <w:webHidden/>
              </w:rPr>
              <w:fldChar w:fldCharType="separate"/>
            </w:r>
            <w:r w:rsidR="00704D89">
              <w:rPr>
                <w:noProof/>
                <w:webHidden/>
              </w:rPr>
              <w:t>17</w:t>
            </w:r>
            <w:r>
              <w:rPr>
                <w:noProof/>
                <w:webHidden/>
              </w:rPr>
              <w:fldChar w:fldCharType="end"/>
            </w:r>
          </w:hyperlink>
        </w:p>
        <w:p w14:paraId="0551FB32" w14:textId="045786AA"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3" w:history="1">
            <w:r w:rsidRPr="006120DE">
              <w:rPr>
                <w:rStyle w:val="Hiperveza"/>
                <w:rFonts w:eastAsiaTheme="majorEastAsia"/>
                <w:noProof/>
              </w:rPr>
              <w:t>7.2.1. Opći troškovi</w:t>
            </w:r>
            <w:r>
              <w:rPr>
                <w:noProof/>
                <w:webHidden/>
              </w:rPr>
              <w:tab/>
            </w:r>
            <w:r>
              <w:rPr>
                <w:noProof/>
                <w:webHidden/>
              </w:rPr>
              <w:fldChar w:fldCharType="begin"/>
            </w:r>
            <w:r>
              <w:rPr>
                <w:noProof/>
                <w:webHidden/>
              </w:rPr>
              <w:instrText xml:space="preserve"> PAGEREF _Toc203720103 \h </w:instrText>
            </w:r>
            <w:r>
              <w:rPr>
                <w:noProof/>
                <w:webHidden/>
              </w:rPr>
            </w:r>
            <w:r>
              <w:rPr>
                <w:noProof/>
                <w:webHidden/>
              </w:rPr>
              <w:fldChar w:fldCharType="separate"/>
            </w:r>
            <w:r w:rsidR="00704D89">
              <w:rPr>
                <w:noProof/>
                <w:webHidden/>
              </w:rPr>
              <w:t>17</w:t>
            </w:r>
            <w:r>
              <w:rPr>
                <w:noProof/>
                <w:webHidden/>
              </w:rPr>
              <w:fldChar w:fldCharType="end"/>
            </w:r>
          </w:hyperlink>
        </w:p>
        <w:p w14:paraId="351E6E6D" w14:textId="21EDFE0E"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4" w:history="1">
            <w:r w:rsidRPr="006120DE">
              <w:rPr>
                <w:rStyle w:val="Hiperveza"/>
                <w:rFonts w:eastAsiaTheme="majorEastAsia"/>
                <w:noProof/>
              </w:rPr>
              <w:t>7.2.2. Izravni troškovi</w:t>
            </w:r>
            <w:r>
              <w:rPr>
                <w:noProof/>
                <w:webHidden/>
              </w:rPr>
              <w:tab/>
            </w:r>
            <w:r>
              <w:rPr>
                <w:noProof/>
                <w:webHidden/>
              </w:rPr>
              <w:fldChar w:fldCharType="begin"/>
            </w:r>
            <w:r>
              <w:rPr>
                <w:noProof/>
                <w:webHidden/>
              </w:rPr>
              <w:instrText xml:space="preserve"> PAGEREF _Toc203720104 \h </w:instrText>
            </w:r>
            <w:r>
              <w:rPr>
                <w:noProof/>
                <w:webHidden/>
              </w:rPr>
            </w:r>
            <w:r>
              <w:rPr>
                <w:noProof/>
                <w:webHidden/>
              </w:rPr>
              <w:fldChar w:fldCharType="separate"/>
            </w:r>
            <w:r w:rsidR="00704D89">
              <w:rPr>
                <w:noProof/>
                <w:webHidden/>
              </w:rPr>
              <w:t>18</w:t>
            </w:r>
            <w:r>
              <w:rPr>
                <w:noProof/>
                <w:webHidden/>
              </w:rPr>
              <w:fldChar w:fldCharType="end"/>
            </w:r>
          </w:hyperlink>
        </w:p>
        <w:p w14:paraId="6B7F2D74" w14:textId="7EA9A356"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5" w:history="1">
            <w:r w:rsidRPr="006120DE">
              <w:rPr>
                <w:rStyle w:val="Hiperveza"/>
                <w:rFonts w:eastAsia="Calibri"/>
                <w:noProof/>
              </w:rPr>
              <w:t>7.3. NEPRIHVATLJIVI TROŠKOVI U OKVIRU OVOG FLAG NATJEČAJA</w:t>
            </w:r>
            <w:r>
              <w:rPr>
                <w:noProof/>
                <w:webHidden/>
              </w:rPr>
              <w:tab/>
            </w:r>
            <w:r>
              <w:rPr>
                <w:noProof/>
                <w:webHidden/>
              </w:rPr>
              <w:fldChar w:fldCharType="begin"/>
            </w:r>
            <w:r>
              <w:rPr>
                <w:noProof/>
                <w:webHidden/>
              </w:rPr>
              <w:instrText xml:space="preserve"> PAGEREF _Toc203720105 \h </w:instrText>
            </w:r>
            <w:r>
              <w:rPr>
                <w:noProof/>
                <w:webHidden/>
              </w:rPr>
            </w:r>
            <w:r>
              <w:rPr>
                <w:noProof/>
                <w:webHidden/>
              </w:rPr>
              <w:fldChar w:fldCharType="separate"/>
            </w:r>
            <w:r w:rsidR="00704D89">
              <w:rPr>
                <w:noProof/>
                <w:webHidden/>
              </w:rPr>
              <w:t>19</w:t>
            </w:r>
            <w:r>
              <w:rPr>
                <w:noProof/>
                <w:webHidden/>
              </w:rPr>
              <w:fldChar w:fldCharType="end"/>
            </w:r>
          </w:hyperlink>
        </w:p>
        <w:p w14:paraId="08FF9D86" w14:textId="16FC0D8B"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106" w:history="1">
            <w:r w:rsidRPr="006120DE">
              <w:rPr>
                <w:rStyle w:val="Hiperveza"/>
                <w:rFonts w:eastAsiaTheme="majorEastAsia"/>
                <w:noProof/>
              </w:rPr>
              <w:t>8.</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KRITERIJI ODABIRA</w:t>
            </w:r>
            <w:r>
              <w:rPr>
                <w:noProof/>
                <w:webHidden/>
              </w:rPr>
              <w:tab/>
            </w:r>
            <w:r>
              <w:rPr>
                <w:noProof/>
                <w:webHidden/>
              </w:rPr>
              <w:fldChar w:fldCharType="begin"/>
            </w:r>
            <w:r>
              <w:rPr>
                <w:noProof/>
                <w:webHidden/>
              </w:rPr>
              <w:instrText xml:space="preserve"> PAGEREF _Toc203720106 \h </w:instrText>
            </w:r>
            <w:r>
              <w:rPr>
                <w:noProof/>
                <w:webHidden/>
              </w:rPr>
            </w:r>
            <w:r>
              <w:rPr>
                <w:noProof/>
                <w:webHidden/>
              </w:rPr>
              <w:fldChar w:fldCharType="separate"/>
            </w:r>
            <w:r w:rsidR="00704D89">
              <w:rPr>
                <w:noProof/>
                <w:webHidden/>
              </w:rPr>
              <w:t>20</w:t>
            </w:r>
            <w:r>
              <w:rPr>
                <w:noProof/>
                <w:webHidden/>
              </w:rPr>
              <w:fldChar w:fldCharType="end"/>
            </w:r>
          </w:hyperlink>
        </w:p>
        <w:p w14:paraId="514AE430" w14:textId="462873C6" w:rsidR="000F4841" w:rsidRDefault="000F4841">
          <w:pPr>
            <w:pStyle w:val="Sadraj1"/>
            <w:tabs>
              <w:tab w:val="left" w:pos="480"/>
              <w:tab w:val="right" w:leader="dot" w:pos="9062"/>
            </w:tabs>
            <w:rPr>
              <w:rFonts w:asciiTheme="minorHAnsi" w:eastAsiaTheme="minorEastAsia" w:hAnsiTheme="minorHAnsi" w:cstheme="minorBidi"/>
              <w:noProof/>
              <w:color w:val="auto"/>
              <w:kern w:val="2"/>
              <w14:ligatures w14:val="standardContextual"/>
            </w:rPr>
          </w:pPr>
          <w:hyperlink w:anchor="_Toc203720107" w:history="1">
            <w:r w:rsidRPr="006120DE">
              <w:rPr>
                <w:rStyle w:val="Hiperveza"/>
                <w:rFonts w:eastAsia="Calibri"/>
                <w:noProof/>
              </w:rPr>
              <w:t>9.</w:t>
            </w:r>
            <w:r>
              <w:rPr>
                <w:rFonts w:asciiTheme="minorHAnsi" w:eastAsiaTheme="minorEastAsia" w:hAnsiTheme="minorHAnsi" w:cstheme="minorBidi"/>
                <w:noProof/>
                <w:color w:val="auto"/>
                <w:kern w:val="2"/>
                <w14:ligatures w14:val="standardContextual"/>
              </w:rPr>
              <w:tab/>
            </w:r>
            <w:r w:rsidRPr="006120DE">
              <w:rPr>
                <w:rStyle w:val="Hiperveza"/>
                <w:rFonts w:eastAsia="Calibri"/>
                <w:noProof/>
              </w:rPr>
              <w:t>ADMINISTRATIVNE INFORMACIE</w:t>
            </w:r>
            <w:r>
              <w:rPr>
                <w:noProof/>
                <w:webHidden/>
              </w:rPr>
              <w:tab/>
            </w:r>
            <w:r>
              <w:rPr>
                <w:noProof/>
                <w:webHidden/>
              </w:rPr>
              <w:fldChar w:fldCharType="begin"/>
            </w:r>
            <w:r>
              <w:rPr>
                <w:noProof/>
                <w:webHidden/>
              </w:rPr>
              <w:instrText xml:space="preserve"> PAGEREF _Toc203720107 \h </w:instrText>
            </w:r>
            <w:r>
              <w:rPr>
                <w:noProof/>
                <w:webHidden/>
              </w:rPr>
            </w:r>
            <w:r>
              <w:rPr>
                <w:noProof/>
                <w:webHidden/>
              </w:rPr>
              <w:fldChar w:fldCharType="separate"/>
            </w:r>
            <w:r w:rsidR="00704D89">
              <w:rPr>
                <w:noProof/>
                <w:webHidden/>
              </w:rPr>
              <w:t>23</w:t>
            </w:r>
            <w:r>
              <w:rPr>
                <w:noProof/>
                <w:webHidden/>
              </w:rPr>
              <w:fldChar w:fldCharType="end"/>
            </w:r>
          </w:hyperlink>
        </w:p>
        <w:p w14:paraId="4120DC5B" w14:textId="0962CEF9"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8" w:history="1">
            <w:r w:rsidRPr="006120DE">
              <w:rPr>
                <w:rStyle w:val="Hiperveza"/>
                <w:rFonts w:eastAsia="Calibri"/>
                <w:noProof/>
              </w:rPr>
              <w:t>9.1. IZGLED I SADRŽAJ PRIJAVE PROJEKTA</w:t>
            </w:r>
            <w:r>
              <w:rPr>
                <w:noProof/>
                <w:webHidden/>
              </w:rPr>
              <w:tab/>
            </w:r>
            <w:r>
              <w:rPr>
                <w:noProof/>
                <w:webHidden/>
              </w:rPr>
              <w:fldChar w:fldCharType="begin"/>
            </w:r>
            <w:r>
              <w:rPr>
                <w:noProof/>
                <w:webHidden/>
              </w:rPr>
              <w:instrText xml:space="preserve"> PAGEREF _Toc203720108 \h </w:instrText>
            </w:r>
            <w:r>
              <w:rPr>
                <w:noProof/>
                <w:webHidden/>
              </w:rPr>
            </w:r>
            <w:r>
              <w:rPr>
                <w:noProof/>
                <w:webHidden/>
              </w:rPr>
              <w:fldChar w:fldCharType="separate"/>
            </w:r>
            <w:r w:rsidR="00704D89">
              <w:rPr>
                <w:noProof/>
                <w:webHidden/>
              </w:rPr>
              <w:t>23</w:t>
            </w:r>
            <w:r>
              <w:rPr>
                <w:noProof/>
                <w:webHidden/>
              </w:rPr>
              <w:fldChar w:fldCharType="end"/>
            </w:r>
          </w:hyperlink>
        </w:p>
        <w:p w14:paraId="24B25D83" w14:textId="6E03FA23"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09" w:history="1">
            <w:r w:rsidRPr="006120DE">
              <w:rPr>
                <w:rStyle w:val="Hiperveza"/>
                <w:rFonts w:eastAsia="Calibri"/>
                <w:noProof/>
              </w:rPr>
              <w:t>9.2. PODNOŠENJE PRIJAVE NATJEČAJA</w:t>
            </w:r>
            <w:r>
              <w:rPr>
                <w:noProof/>
                <w:webHidden/>
              </w:rPr>
              <w:tab/>
            </w:r>
            <w:r>
              <w:rPr>
                <w:noProof/>
                <w:webHidden/>
              </w:rPr>
              <w:fldChar w:fldCharType="begin"/>
            </w:r>
            <w:r>
              <w:rPr>
                <w:noProof/>
                <w:webHidden/>
              </w:rPr>
              <w:instrText xml:space="preserve"> PAGEREF _Toc203720109 \h </w:instrText>
            </w:r>
            <w:r>
              <w:rPr>
                <w:noProof/>
                <w:webHidden/>
              </w:rPr>
            </w:r>
            <w:r>
              <w:rPr>
                <w:noProof/>
                <w:webHidden/>
              </w:rPr>
              <w:fldChar w:fldCharType="separate"/>
            </w:r>
            <w:r w:rsidR="00704D89">
              <w:rPr>
                <w:noProof/>
                <w:webHidden/>
              </w:rPr>
              <w:t>23</w:t>
            </w:r>
            <w:r>
              <w:rPr>
                <w:noProof/>
                <w:webHidden/>
              </w:rPr>
              <w:fldChar w:fldCharType="end"/>
            </w:r>
          </w:hyperlink>
        </w:p>
        <w:p w14:paraId="69BA24E2" w14:textId="7A6E534B"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0" w:history="1">
            <w:r w:rsidRPr="006120DE">
              <w:rPr>
                <w:rStyle w:val="Hiperveza"/>
                <w:rFonts w:eastAsia="Calibri"/>
                <w:noProof/>
              </w:rPr>
              <w:t>9.3. IZMJENA I/ILI ISPRAVAK TE PONIŠTENJE FLAG NATJEČAJA</w:t>
            </w:r>
            <w:r>
              <w:rPr>
                <w:noProof/>
                <w:webHidden/>
              </w:rPr>
              <w:tab/>
            </w:r>
            <w:r>
              <w:rPr>
                <w:noProof/>
                <w:webHidden/>
              </w:rPr>
              <w:fldChar w:fldCharType="begin"/>
            </w:r>
            <w:r>
              <w:rPr>
                <w:noProof/>
                <w:webHidden/>
              </w:rPr>
              <w:instrText xml:space="preserve"> PAGEREF _Toc203720110 \h </w:instrText>
            </w:r>
            <w:r>
              <w:rPr>
                <w:noProof/>
                <w:webHidden/>
              </w:rPr>
            </w:r>
            <w:r>
              <w:rPr>
                <w:noProof/>
                <w:webHidden/>
              </w:rPr>
              <w:fldChar w:fldCharType="separate"/>
            </w:r>
            <w:r w:rsidR="00704D89">
              <w:rPr>
                <w:noProof/>
                <w:webHidden/>
              </w:rPr>
              <w:t>23</w:t>
            </w:r>
            <w:r>
              <w:rPr>
                <w:noProof/>
                <w:webHidden/>
              </w:rPr>
              <w:fldChar w:fldCharType="end"/>
            </w:r>
          </w:hyperlink>
        </w:p>
        <w:p w14:paraId="2525D815" w14:textId="0BB28F2F"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1" w:history="1">
            <w:r w:rsidRPr="006120DE">
              <w:rPr>
                <w:rStyle w:val="Hiperveza"/>
                <w:rFonts w:eastAsia="Calibri"/>
                <w:noProof/>
              </w:rPr>
              <w:t>9.4. DOSTAVA ODLUKA/OBAVIJESTI/ZAHTJEVA NOSITELJU PROJEKTA</w:t>
            </w:r>
            <w:r>
              <w:rPr>
                <w:noProof/>
                <w:webHidden/>
              </w:rPr>
              <w:tab/>
            </w:r>
            <w:r>
              <w:rPr>
                <w:noProof/>
                <w:webHidden/>
              </w:rPr>
              <w:fldChar w:fldCharType="begin"/>
            </w:r>
            <w:r>
              <w:rPr>
                <w:noProof/>
                <w:webHidden/>
              </w:rPr>
              <w:instrText xml:space="preserve"> PAGEREF _Toc203720111 \h </w:instrText>
            </w:r>
            <w:r>
              <w:rPr>
                <w:noProof/>
                <w:webHidden/>
              </w:rPr>
            </w:r>
            <w:r>
              <w:rPr>
                <w:noProof/>
                <w:webHidden/>
              </w:rPr>
              <w:fldChar w:fldCharType="separate"/>
            </w:r>
            <w:r w:rsidR="00704D89">
              <w:rPr>
                <w:noProof/>
                <w:webHidden/>
              </w:rPr>
              <w:t>24</w:t>
            </w:r>
            <w:r>
              <w:rPr>
                <w:noProof/>
                <w:webHidden/>
              </w:rPr>
              <w:fldChar w:fldCharType="end"/>
            </w:r>
          </w:hyperlink>
        </w:p>
        <w:p w14:paraId="37DF5946" w14:textId="112AD836"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2" w:history="1">
            <w:r w:rsidRPr="006120DE">
              <w:rPr>
                <w:rStyle w:val="Hiperveza"/>
                <w:rFonts w:eastAsia="Calibri"/>
                <w:noProof/>
              </w:rPr>
              <w:t>9.5.</w:t>
            </w:r>
            <w:r w:rsidRPr="006120DE">
              <w:rPr>
                <w:rStyle w:val="Hiperveza"/>
                <w:rFonts w:eastAsiaTheme="majorEastAsia"/>
                <w:noProof/>
              </w:rPr>
              <w:t xml:space="preserve"> </w:t>
            </w:r>
            <w:r w:rsidRPr="006120DE">
              <w:rPr>
                <w:rStyle w:val="Hiperveza"/>
                <w:rFonts w:eastAsia="Calibri"/>
                <w:noProof/>
              </w:rPr>
              <w:t xml:space="preserve">DOSTAVA ZAHTJEVA ZA DOPUNU/OBRAZLOŽENJE/ISPRAVAK TIJEKOM POSTUPKA </w:t>
            </w:r>
            <w:r w:rsidRPr="006120DE">
              <w:rPr>
                <w:rStyle w:val="Hiperveza"/>
                <w:rFonts w:eastAsia="Calibri" w:cstheme="minorHAnsi"/>
                <w:noProof/>
              </w:rPr>
              <w:t>ODABIRA PROJEKATA</w:t>
            </w:r>
            <w:r>
              <w:rPr>
                <w:noProof/>
                <w:webHidden/>
              </w:rPr>
              <w:tab/>
            </w:r>
            <w:r>
              <w:rPr>
                <w:noProof/>
                <w:webHidden/>
              </w:rPr>
              <w:fldChar w:fldCharType="begin"/>
            </w:r>
            <w:r>
              <w:rPr>
                <w:noProof/>
                <w:webHidden/>
              </w:rPr>
              <w:instrText xml:space="preserve"> PAGEREF _Toc203720112 \h </w:instrText>
            </w:r>
            <w:r>
              <w:rPr>
                <w:noProof/>
                <w:webHidden/>
              </w:rPr>
            </w:r>
            <w:r>
              <w:rPr>
                <w:noProof/>
                <w:webHidden/>
              </w:rPr>
              <w:fldChar w:fldCharType="separate"/>
            </w:r>
            <w:r w:rsidR="00704D89">
              <w:rPr>
                <w:noProof/>
                <w:webHidden/>
              </w:rPr>
              <w:t>24</w:t>
            </w:r>
            <w:r>
              <w:rPr>
                <w:noProof/>
                <w:webHidden/>
              </w:rPr>
              <w:fldChar w:fldCharType="end"/>
            </w:r>
          </w:hyperlink>
        </w:p>
        <w:p w14:paraId="0E709C63" w14:textId="4CE9F53C"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3" w:history="1">
            <w:r w:rsidRPr="006120DE">
              <w:rPr>
                <w:rStyle w:val="Hiperveza"/>
                <w:rFonts w:eastAsiaTheme="majorEastAsia"/>
                <w:noProof/>
              </w:rPr>
              <w:t>9.6. PITANJA I ODGOVORI TE OBJAVA REZULTATA FLAG NATJEČAJA</w:t>
            </w:r>
            <w:r>
              <w:rPr>
                <w:noProof/>
                <w:webHidden/>
              </w:rPr>
              <w:tab/>
            </w:r>
            <w:r>
              <w:rPr>
                <w:noProof/>
                <w:webHidden/>
              </w:rPr>
              <w:fldChar w:fldCharType="begin"/>
            </w:r>
            <w:r>
              <w:rPr>
                <w:noProof/>
                <w:webHidden/>
              </w:rPr>
              <w:instrText xml:space="preserve"> PAGEREF _Toc203720113 \h </w:instrText>
            </w:r>
            <w:r>
              <w:rPr>
                <w:noProof/>
                <w:webHidden/>
              </w:rPr>
            </w:r>
            <w:r>
              <w:rPr>
                <w:noProof/>
                <w:webHidden/>
              </w:rPr>
              <w:fldChar w:fldCharType="separate"/>
            </w:r>
            <w:r w:rsidR="00704D89">
              <w:rPr>
                <w:noProof/>
                <w:webHidden/>
              </w:rPr>
              <w:t>24</w:t>
            </w:r>
            <w:r>
              <w:rPr>
                <w:noProof/>
                <w:webHidden/>
              </w:rPr>
              <w:fldChar w:fldCharType="end"/>
            </w:r>
          </w:hyperlink>
        </w:p>
        <w:p w14:paraId="112C4029" w14:textId="17EFBE22"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4" w:history="1">
            <w:r w:rsidRPr="006120DE">
              <w:rPr>
                <w:rStyle w:val="Hiperveza"/>
                <w:rFonts w:eastAsiaTheme="majorEastAsia"/>
                <w:noProof/>
              </w:rPr>
              <w:t>9.7. ZAŠTITA PODATAKA</w:t>
            </w:r>
            <w:r>
              <w:rPr>
                <w:noProof/>
                <w:webHidden/>
              </w:rPr>
              <w:tab/>
            </w:r>
            <w:r>
              <w:rPr>
                <w:noProof/>
                <w:webHidden/>
              </w:rPr>
              <w:fldChar w:fldCharType="begin"/>
            </w:r>
            <w:r>
              <w:rPr>
                <w:noProof/>
                <w:webHidden/>
              </w:rPr>
              <w:instrText xml:space="preserve"> PAGEREF _Toc203720114 \h </w:instrText>
            </w:r>
            <w:r>
              <w:rPr>
                <w:noProof/>
                <w:webHidden/>
              </w:rPr>
            </w:r>
            <w:r>
              <w:rPr>
                <w:noProof/>
                <w:webHidden/>
              </w:rPr>
              <w:fldChar w:fldCharType="separate"/>
            </w:r>
            <w:r w:rsidR="00704D89">
              <w:rPr>
                <w:noProof/>
                <w:webHidden/>
              </w:rPr>
              <w:t>25</w:t>
            </w:r>
            <w:r>
              <w:rPr>
                <w:noProof/>
                <w:webHidden/>
              </w:rPr>
              <w:fldChar w:fldCharType="end"/>
            </w:r>
          </w:hyperlink>
        </w:p>
        <w:p w14:paraId="69A60F3A" w14:textId="214D436E" w:rsidR="000F4841" w:rsidRDefault="000F4841">
          <w:pPr>
            <w:pStyle w:val="Sadraj1"/>
            <w:tabs>
              <w:tab w:val="left" w:pos="720"/>
              <w:tab w:val="right" w:leader="dot" w:pos="9062"/>
            </w:tabs>
            <w:rPr>
              <w:rFonts w:asciiTheme="minorHAnsi" w:eastAsiaTheme="minorEastAsia" w:hAnsiTheme="minorHAnsi" w:cstheme="minorBidi"/>
              <w:noProof/>
              <w:color w:val="auto"/>
              <w:kern w:val="2"/>
              <w14:ligatures w14:val="standardContextual"/>
            </w:rPr>
          </w:pPr>
          <w:hyperlink w:anchor="_Toc203720115" w:history="1">
            <w:r w:rsidRPr="006120DE">
              <w:rPr>
                <w:rStyle w:val="Hiperveza"/>
                <w:rFonts w:eastAsiaTheme="majorEastAsia"/>
                <w:noProof/>
              </w:rPr>
              <w:t>10.</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POSTUPAK ODABIRA PROJEKTA NA FLAG RAZINI</w:t>
            </w:r>
            <w:r>
              <w:rPr>
                <w:noProof/>
                <w:webHidden/>
              </w:rPr>
              <w:tab/>
            </w:r>
            <w:r>
              <w:rPr>
                <w:noProof/>
                <w:webHidden/>
              </w:rPr>
              <w:fldChar w:fldCharType="begin"/>
            </w:r>
            <w:r>
              <w:rPr>
                <w:noProof/>
                <w:webHidden/>
              </w:rPr>
              <w:instrText xml:space="preserve"> PAGEREF _Toc203720115 \h </w:instrText>
            </w:r>
            <w:r>
              <w:rPr>
                <w:noProof/>
                <w:webHidden/>
              </w:rPr>
            </w:r>
            <w:r>
              <w:rPr>
                <w:noProof/>
                <w:webHidden/>
              </w:rPr>
              <w:fldChar w:fldCharType="separate"/>
            </w:r>
            <w:r w:rsidR="00704D89">
              <w:rPr>
                <w:noProof/>
                <w:webHidden/>
              </w:rPr>
              <w:t>25</w:t>
            </w:r>
            <w:r>
              <w:rPr>
                <w:noProof/>
                <w:webHidden/>
              </w:rPr>
              <w:fldChar w:fldCharType="end"/>
            </w:r>
          </w:hyperlink>
        </w:p>
        <w:p w14:paraId="22A315F7" w14:textId="7B449525"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6" w:history="1">
            <w:r w:rsidRPr="006120DE">
              <w:rPr>
                <w:rStyle w:val="Hiperveza"/>
                <w:rFonts w:eastAsiaTheme="majorEastAsia"/>
                <w:noProof/>
              </w:rPr>
              <w:t>10.1. FAZE U POSTUPKU ODABIRA PROJEKATA</w:t>
            </w:r>
            <w:r>
              <w:rPr>
                <w:noProof/>
                <w:webHidden/>
              </w:rPr>
              <w:tab/>
            </w:r>
            <w:r>
              <w:rPr>
                <w:noProof/>
                <w:webHidden/>
              </w:rPr>
              <w:fldChar w:fldCharType="begin"/>
            </w:r>
            <w:r>
              <w:rPr>
                <w:noProof/>
                <w:webHidden/>
              </w:rPr>
              <w:instrText xml:space="preserve"> PAGEREF _Toc203720116 \h </w:instrText>
            </w:r>
            <w:r>
              <w:rPr>
                <w:noProof/>
                <w:webHidden/>
              </w:rPr>
            </w:r>
            <w:r>
              <w:rPr>
                <w:noProof/>
                <w:webHidden/>
              </w:rPr>
              <w:fldChar w:fldCharType="separate"/>
            </w:r>
            <w:r w:rsidR="00704D89">
              <w:rPr>
                <w:noProof/>
                <w:webHidden/>
              </w:rPr>
              <w:t>25</w:t>
            </w:r>
            <w:r>
              <w:rPr>
                <w:noProof/>
                <w:webHidden/>
              </w:rPr>
              <w:fldChar w:fldCharType="end"/>
            </w:r>
          </w:hyperlink>
        </w:p>
        <w:p w14:paraId="658E5BCD" w14:textId="44336C28"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7" w:history="1">
            <w:r w:rsidRPr="006120DE">
              <w:rPr>
                <w:rStyle w:val="Hiperveza"/>
                <w:rFonts w:eastAsiaTheme="majorEastAsia"/>
                <w:noProof/>
              </w:rPr>
              <w:t>10.1.1. ADMINISTRATIVNA KONTROLA PROJEKATA- ANALIZA 1</w:t>
            </w:r>
            <w:r>
              <w:rPr>
                <w:noProof/>
                <w:webHidden/>
              </w:rPr>
              <w:tab/>
            </w:r>
            <w:r>
              <w:rPr>
                <w:noProof/>
                <w:webHidden/>
              </w:rPr>
              <w:fldChar w:fldCharType="begin"/>
            </w:r>
            <w:r>
              <w:rPr>
                <w:noProof/>
                <w:webHidden/>
              </w:rPr>
              <w:instrText xml:space="preserve"> PAGEREF _Toc203720117 \h </w:instrText>
            </w:r>
            <w:r>
              <w:rPr>
                <w:noProof/>
                <w:webHidden/>
              </w:rPr>
            </w:r>
            <w:r>
              <w:rPr>
                <w:noProof/>
                <w:webHidden/>
              </w:rPr>
              <w:fldChar w:fldCharType="separate"/>
            </w:r>
            <w:r w:rsidR="00704D89">
              <w:rPr>
                <w:noProof/>
                <w:webHidden/>
              </w:rPr>
              <w:t>25</w:t>
            </w:r>
            <w:r>
              <w:rPr>
                <w:noProof/>
                <w:webHidden/>
              </w:rPr>
              <w:fldChar w:fldCharType="end"/>
            </w:r>
          </w:hyperlink>
        </w:p>
        <w:p w14:paraId="2164B4B8" w14:textId="56C89388"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8" w:history="1">
            <w:r w:rsidRPr="006120DE">
              <w:rPr>
                <w:rStyle w:val="Hiperveza"/>
                <w:rFonts w:eastAsiaTheme="majorEastAsia"/>
                <w:noProof/>
              </w:rPr>
              <w:t>10.1.2. OCJENJIVANJE PROJEKATA- ANALIZA 2</w:t>
            </w:r>
            <w:r>
              <w:rPr>
                <w:noProof/>
                <w:webHidden/>
              </w:rPr>
              <w:tab/>
            </w:r>
            <w:r>
              <w:rPr>
                <w:noProof/>
                <w:webHidden/>
              </w:rPr>
              <w:fldChar w:fldCharType="begin"/>
            </w:r>
            <w:r>
              <w:rPr>
                <w:noProof/>
                <w:webHidden/>
              </w:rPr>
              <w:instrText xml:space="preserve"> PAGEREF _Toc203720118 \h </w:instrText>
            </w:r>
            <w:r>
              <w:rPr>
                <w:noProof/>
                <w:webHidden/>
              </w:rPr>
            </w:r>
            <w:r>
              <w:rPr>
                <w:noProof/>
                <w:webHidden/>
              </w:rPr>
              <w:fldChar w:fldCharType="separate"/>
            </w:r>
            <w:r w:rsidR="00704D89">
              <w:rPr>
                <w:noProof/>
                <w:webHidden/>
              </w:rPr>
              <w:t>26</w:t>
            </w:r>
            <w:r>
              <w:rPr>
                <w:noProof/>
                <w:webHidden/>
              </w:rPr>
              <w:fldChar w:fldCharType="end"/>
            </w:r>
          </w:hyperlink>
        </w:p>
        <w:p w14:paraId="2F75CA3E" w14:textId="4CF81983"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19" w:history="1">
            <w:r w:rsidRPr="006120DE">
              <w:rPr>
                <w:rStyle w:val="Hiperveza"/>
                <w:rFonts w:eastAsiaTheme="majorEastAsia"/>
                <w:noProof/>
              </w:rPr>
              <w:t>10.1.3. ODABIR PROJEKATA OD STRANE UPRAVNOG ODBORA FLAG-a</w:t>
            </w:r>
            <w:r>
              <w:rPr>
                <w:noProof/>
                <w:webHidden/>
              </w:rPr>
              <w:tab/>
            </w:r>
            <w:r>
              <w:rPr>
                <w:noProof/>
                <w:webHidden/>
              </w:rPr>
              <w:fldChar w:fldCharType="begin"/>
            </w:r>
            <w:r>
              <w:rPr>
                <w:noProof/>
                <w:webHidden/>
              </w:rPr>
              <w:instrText xml:space="preserve"> PAGEREF _Toc203720119 \h </w:instrText>
            </w:r>
            <w:r>
              <w:rPr>
                <w:noProof/>
                <w:webHidden/>
              </w:rPr>
            </w:r>
            <w:r>
              <w:rPr>
                <w:noProof/>
                <w:webHidden/>
              </w:rPr>
              <w:fldChar w:fldCharType="separate"/>
            </w:r>
            <w:r w:rsidR="00704D89">
              <w:rPr>
                <w:noProof/>
                <w:webHidden/>
              </w:rPr>
              <w:t>26</w:t>
            </w:r>
            <w:r>
              <w:rPr>
                <w:noProof/>
                <w:webHidden/>
              </w:rPr>
              <w:fldChar w:fldCharType="end"/>
            </w:r>
          </w:hyperlink>
        </w:p>
        <w:p w14:paraId="54DC665E" w14:textId="07B785C9"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0" w:history="1">
            <w:r w:rsidRPr="006120DE">
              <w:rPr>
                <w:rStyle w:val="Hiperveza"/>
                <w:rFonts w:eastAsiaTheme="majorEastAsia"/>
                <w:noProof/>
              </w:rPr>
              <w:t>10.1.4. PRIGOVORI NA ODLUKE FLAG-a</w:t>
            </w:r>
            <w:r>
              <w:rPr>
                <w:noProof/>
                <w:webHidden/>
              </w:rPr>
              <w:tab/>
            </w:r>
            <w:r>
              <w:rPr>
                <w:noProof/>
                <w:webHidden/>
              </w:rPr>
              <w:fldChar w:fldCharType="begin"/>
            </w:r>
            <w:r>
              <w:rPr>
                <w:noProof/>
                <w:webHidden/>
              </w:rPr>
              <w:instrText xml:space="preserve"> PAGEREF _Toc203720120 \h </w:instrText>
            </w:r>
            <w:r>
              <w:rPr>
                <w:noProof/>
                <w:webHidden/>
              </w:rPr>
            </w:r>
            <w:r>
              <w:rPr>
                <w:noProof/>
                <w:webHidden/>
              </w:rPr>
              <w:fldChar w:fldCharType="separate"/>
            </w:r>
            <w:r w:rsidR="00704D89">
              <w:rPr>
                <w:noProof/>
                <w:webHidden/>
              </w:rPr>
              <w:t>27</w:t>
            </w:r>
            <w:r>
              <w:rPr>
                <w:noProof/>
                <w:webHidden/>
              </w:rPr>
              <w:fldChar w:fldCharType="end"/>
            </w:r>
          </w:hyperlink>
        </w:p>
        <w:p w14:paraId="265006AE" w14:textId="1ABB40FA" w:rsidR="000F4841" w:rsidRDefault="000F4841">
          <w:pPr>
            <w:pStyle w:val="Sadraj1"/>
            <w:tabs>
              <w:tab w:val="left" w:pos="720"/>
              <w:tab w:val="right" w:leader="dot" w:pos="9062"/>
            </w:tabs>
            <w:rPr>
              <w:rFonts w:asciiTheme="minorHAnsi" w:eastAsiaTheme="minorEastAsia" w:hAnsiTheme="minorHAnsi" w:cstheme="minorBidi"/>
              <w:noProof/>
              <w:color w:val="auto"/>
              <w:kern w:val="2"/>
              <w14:ligatures w14:val="standardContextual"/>
            </w:rPr>
          </w:pPr>
          <w:hyperlink w:anchor="_Toc203720121" w:history="1">
            <w:r w:rsidRPr="006120DE">
              <w:rPr>
                <w:rStyle w:val="Hiperveza"/>
                <w:rFonts w:eastAsiaTheme="majorEastAsia"/>
                <w:noProof/>
              </w:rPr>
              <w:t>11.</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POSTUPAK DODJELE POTPORE NA RAZINI UPRAVLJAČKOG TIJELA</w:t>
            </w:r>
            <w:r>
              <w:rPr>
                <w:noProof/>
                <w:webHidden/>
              </w:rPr>
              <w:tab/>
            </w:r>
            <w:r>
              <w:rPr>
                <w:noProof/>
                <w:webHidden/>
              </w:rPr>
              <w:fldChar w:fldCharType="begin"/>
            </w:r>
            <w:r>
              <w:rPr>
                <w:noProof/>
                <w:webHidden/>
              </w:rPr>
              <w:instrText xml:space="preserve"> PAGEREF _Toc203720121 \h </w:instrText>
            </w:r>
            <w:r>
              <w:rPr>
                <w:noProof/>
                <w:webHidden/>
              </w:rPr>
            </w:r>
            <w:r>
              <w:rPr>
                <w:noProof/>
                <w:webHidden/>
              </w:rPr>
              <w:fldChar w:fldCharType="separate"/>
            </w:r>
            <w:r w:rsidR="00704D89">
              <w:rPr>
                <w:noProof/>
                <w:webHidden/>
              </w:rPr>
              <w:t>29</w:t>
            </w:r>
            <w:r>
              <w:rPr>
                <w:noProof/>
                <w:webHidden/>
              </w:rPr>
              <w:fldChar w:fldCharType="end"/>
            </w:r>
          </w:hyperlink>
        </w:p>
        <w:p w14:paraId="671D1594" w14:textId="6C36FBBC" w:rsidR="000F4841" w:rsidRDefault="000F4841">
          <w:pPr>
            <w:pStyle w:val="Sadraj1"/>
            <w:tabs>
              <w:tab w:val="right" w:leader="dot" w:pos="9062"/>
            </w:tabs>
            <w:rPr>
              <w:rFonts w:asciiTheme="minorHAnsi" w:eastAsiaTheme="minorEastAsia" w:hAnsiTheme="minorHAnsi" w:cstheme="minorBidi"/>
              <w:noProof/>
              <w:color w:val="auto"/>
              <w:kern w:val="2"/>
              <w14:ligatures w14:val="standardContextual"/>
            </w:rPr>
          </w:pPr>
          <w:hyperlink w:anchor="_Toc203720122" w:history="1">
            <w:r w:rsidRPr="006120DE">
              <w:rPr>
                <w:rStyle w:val="Hiperveza"/>
                <w:rFonts w:eastAsiaTheme="majorEastAsia"/>
                <w:noProof/>
              </w:rPr>
              <w:t>12. POSTUPCI U RAZDOBLJU PROVEDBE PROJEKATA/OPERACIJA</w:t>
            </w:r>
            <w:r>
              <w:rPr>
                <w:noProof/>
                <w:webHidden/>
              </w:rPr>
              <w:tab/>
            </w:r>
            <w:r>
              <w:rPr>
                <w:noProof/>
                <w:webHidden/>
              </w:rPr>
              <w:fldChar w:fldCharType="begin"/>
            </w:r>
            <w:r>
              <w:rPr>
                <w:noProof/>
                <w:webHidden/>
              </w:rPr>
              <w:instrText xml:space="preserve"> PAGEREF _Toc203720122 \h </w:instrText>
            </w:r>
            <w:r>
              <w:rPr>
                <w:noProof/>
                <w:webHidden/>
              </w:rPr>
            </w:r>
            <w:r>
              <w:rPr>
                <w:noProof/>
                <w:webHidden/>
              </w:rPr>
              <w:fldChar w:fldCharType="separate"/>
            </w:r>
            <w:r w:rsidR="00704D89">
              <w:rPr>
                <w:noProof/>
                <w:webHidden/>
              </w:rPr>
              <w:t>29</w:t>
            </w:r>
            <w:r>
              <w:rPr>
                <w:noProof/>
                <w:webHidden/>
              </w:rPr>
              <w:fldChar w:fldCharType="end"/>
            </w:r>
          </w:hyperlink>
        </w:p>
        <w:p w14:paraId="61D1BCD5" w14:textId="63F56A6C"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3" w:history="1">
            <w:r w:rsidRPr="006120DE">
              <w:rPr>
                <w:rStyle w:val="Hiperveza"/>
                <w:rFonts w:eastAsiaTheme="majorEastAsia"/>
                <w:noProof/>
              </w:rPr>
              <w:t>12.1. PROMJENE U PROJEKTIMA I OPERACIJAMA U OKVIRU PROVEDBE LRSR</w:t>
            </w:r>
            <w:r>
              <w:rPr>
                <w:noProof/>
                <w:webHidden/>
              </w:rPr>
              <w:tab/>
            </w:r>
            <w:r>
              <w:rPr>
                <w:noProof/>
                <w:webHidden/>
              </w:rPr>
              <w:fldChar w:fldCharType="begin"/>
            </w:r>
            <w:r>
              <w:rPr>
                <w:noProof/>
                <w:webHidden/>
              </w:rPr>
              <w:instrText xml:space="preserve"> PAGEREF _Toc203720123 \h </w:instrText>
            </w:r>
            <w:r>
              <w:rPr>
                <w:noProof/>
                <w:webHidden/>
              </w:rPr>
            </w:r>
            <w:r>
              <w:rPr>
                <w:noProof/>
                <w:webHidden/>
              </w:rPr>
              <w:fldChar w:fldCharType="separate"/>
            </w:r>
            <w:r w:rsidR="00704D89">
              <w:rPr>
                <w:noProof/>
                <w:webHidden/>
              </w:rPr>
              <w:t>29</w:t>
            </w:r>
            <w:r>
              <w:rPr>
                <w:noProof/>
                <w:webHidden/>
              </w:rPr>
              <w:fldChar w:fldCharType="end"/>
            </w:r>
          </w:hyperlink>
        </w:p>
        <w:p w14:paraId="46463110" w14:textId="0770AC39"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4" w:history="1">
            <w:r w:rsidRPr="006120DE">
              <w:rPr>
                <w:rStyle w:val="Hiperveza"/>
                <w:rFonts w:eastAsiaTheme="majorEastAsia"/>
                <w:noProof/>
              </w:rPr>
              <w:t>12.2. ODUSTAJANJE OD POTPORE I PONIŠTENJE OBVEZE</w:t>
            </w:r>
            <w:r>
              <w:rPr>
                <w:noProof/>
                <w:webHidden/>
              </w:rPr>
              <w:tab/>
            </w:r>
            <w:r>
              <w:rPr>
                <w:noProof/>
                <w:webHidden/>
              </w:rPr>
              <w:fldChar w:fldCharType="begin"/>
            </w:r>
            <w:r>
              <w:rPr>
                <w:noProof/>
                <w:webHidden/>
              </w:rPr>
              <w:instrText xml:space="preserve"> PAGEREF _Toc203720124 \h </w:instrText>
            </w:r>
            <w:r>
              <w:rPr>
                <w:noProof/>
                <w:webHidden/>
              </w:rPr>
            </w:r>
            <w:r>
              <w:rPr>
                <w:noProof/>
                <w:webHidden/>
              </w:rPr>
              <w:fldChar w:fldCharType="separate"/>
            </w:r>
            <w:r w:rsidR="00704D89">
              <w:rPr>
                <w:noProof/>
                <w:webHidden/>
              </w:rPr>
              <w:t>29</w:t>
            </w:r>
            <w:r>
              <w:rPr>
                <w:noProof/>
                <w:webHidden/>
              </w:rPr>
              <w:fldChar w:fldCharType="end"/>
            </w:r>
          </w:hyperlink>
        </w:p>
        <w:p w14:paraId="0DD50C0E" w14:textId="712AE8FF"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5" w:history="1">
            <w:r w:rsidRPr="006120DE">
              <w:rPr>
                <w:rStyle w:val="Hiperveza"/>
                <w:rFonts w:eastAsiaTheme="majorEastAsia"/>
                <w:noProof/>
              </w:rPr>
              <w:t>12.2.1. ODUSTAJANJE OD DODJELE POTPORE TIJEKOM POSTUPKA ODABIRA PROJEKTA NA FLAG RAZINI</w:t>
            </w:r>
            <w:r>
              <w:rPr>
                <w:noProof/>
                <w:webHidden/>
              </w:rPr>
              <w:tab/>
            </w:r>
            <w:r>
              <w:rPr>
                <w:noProof/>
                <w:webHidden/>
              </w:rPr>
              <w:fldChar w:fldCharType="begin"/>
            </w:r>
            <w:r>
              <w:rPr>
                <w:noProof/>
                <w:webHidden/>
              </w:rPr>
              <w:instrText xml:space="preserve"> PAGEREF _Toc203720125 \h </w:instrText>
            </w:r>
            <w:r>
              <w:rPr>
                <w:noProof/>
                <w:webHidden/>
              </w:rPr>
            </w:r>
            <w:r>
              <w:rPr>
                <w:noProof/>
                <w:webHidden/>
              </w:rPr>
              <w:fldChar w:fldCharType="separate"/>
            </w:r>
            <w:r w:rsidR="00704D89">
              <w:rPr>
                <w:noProof/>
                <w:webHidden/>
              </w:rPr>
              <w:t>30</w:t>
            </w:r>
            <w:r>
              <w:rPr>
                <w:noProof/>
                <w:webHidden/>
              </w:rPr>
              <w:fldChar w:fldCharType="end"/>
            </w:r>
          </w:hyperlink>
        </w:p>
        <w:p w14:paraId="413C3560" w14:textId="3595FD82"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6" w:history="1">
            <w:r w:rsidRPr="006120DE">
              <w:rPr>
                <w:rStyle w:val="Hiperveza"/>
                <w:rFonts w:eastAsiaTheme="majorEastAsia"/>
                <w:noProof/>
              </w:rPr>
              <w:t>12.2.2. ODUSTAJANJE OD DODJELE POTPORE TIJEKOM ADMINISTRATIVNE KONTROLE UPRAVLJAČKOG TIJELA I NAKON DONOŠENJA RJEŠENJA O DODJELI SREDSTAVA</w:t>
            </w:r>
            <w:r>
              <w:rPr>
                <w:noProof/>
                <w:webHidden/>
              </w:rPr>
              <w:tab/>
            </w:r>
            <w:r>
              <w:rPr>
                <w:noProof/>
                <w:webHidden/>
              </w:rPr>
              <w:fldChar w:fldCharType="begin"/>
            </w:r>
            <w:r>
              <w:rPr>
                <w:noProof/>
                <w:webHidden/>
              </w:rPr>
              <w:instrText xml:space="preserve"> PAGEREF _Toc203720126 \h </w:instrText>
            </w:r>
            <w:r>
              <w:rPr>
                <w:noProof/>
                <w:webHidden/>
              </w:rPr>
            </w:r>
            <w:r>
              <w:rPr>
                <w:noProof/>
                <w:webHidden/>
              </w:rPr>
              <w:fldChar w:fldCharType="separate"/>
            </w:r>
            <w:r w:rsidR="00704D89">
              <w:rPr>
                <w:noProof/>
                <w:webHidden/>
              </w:rPr>
              <w:t>30</w:t>
            </w:r>
            <w:r>
              <w:rPr>
                <w:noProof/>
                <w:webHidden/>
              </w:rPr>
              <w:fldChar w:fldCharType="end"/>
            </w:r>
          </w:hyperlink>
        </w:p>
        <w:p w14:paraId="3DD877DF" w14:textId="51D99C4A"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7" w:history="1">
            <w:r w:rsidRPr="006120DE">
              <w:rPr>
                <w:rStyle w:val="Hiperveza"/>
                <w:rFonts w:eastAsiaTheme="majorEastAsia"/>
                <w:noProof/>
              </w:rPr>
              <w:t>12.2.3. PONIŠTENJE OBVEZE</w:t>
            </w:r>
            <w:r>
              <w:rPr>
                <w:noProof/>
                <w:webHidden/>
              </w:rPr>
              <w:tab/>
            </w:r>
            <w:r>
              <w:rPr>
                <w:noProof/>
                <w:webHidden/>
              </w:rPr>
              <w:fldChar w:fldCharType="begin"/>
            </w:r>
            <w:r>
              <w:rPr>
                <w:noProof/>
                <w:webHidden/>
              </w:rPr>
              <w:instrText xml:space="preserve"> PAGEREF _Toc203720127 \h </w:instrText>
            </w:r>
            <w:r>
              <w:rPr>
                <w:noProof/>
                <w:webHidden/>
              </w:rPr>
            </w:r>
            <w:r>
              <w:rPr>
                <w:noProof/>
                <w:webHidden/>
              </w:rPr>
              <w:fldChar w:fldCharType="separate"/>
            </w:r>
            <w:r w:rsidR="00704D89">
              <w:rPr>
                <w:noProof/>
                <w:webHidden/>
              </w:rPr>
              <w:t>30</w:t>
            </w:r>
            <w:r>
              <w:rPr>
                <w:noProof/>
                <w:webHidden/>
              </w:rPr>
              <w:fldChar w:fldCharType="end"/>
            </w:r>
          </w:hyperlink>
        </w:p>
        <w:p w14:paraId="347B713E" w14:textId="522E839C" w:rsidR="000F4841" w:rsidRDefault="000F4841">
          <w:pPr>
            <w:pStyle w:val="Sadraj1"/>
            <w:tabs>
              <w:tab w:val="left" w:pos="720"/>
              <w:tab w:val="right" w:leader="dot" w:pos="9062"/>
            </w:tabs>
            <w:rPr>
              <w:rFonts w:asciiTheme="minorHAnsi" w:eastAsiaTheme="minorEastAsia" w:hAnsiTheme="minorHAnsi" w:cstheme="minorBidi"/>
              <w:noProof/>
              <w:color w:val="auto"/>
              <w:kern w:val="2"/>
              <w14:ligatures w14:val="standardContextual"/>
            </w:rPr>
          </w:pPr>
          <w:hyperlink w:anchor="_Toc203720128" w:history="1">
            <w:r w:rsidRPr="006120DE">
              <w:rPr>
                <w:rStyle w:val="Hiperveza"/>
                <w:rFonts w:eastAsiaTheme="majorEastAsia"/>
                <w:noProof/>
              </w:rPr>
              <w:t>13.</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ZAHTJEV ZA ISPLATU</w:t>
            </w:r>
            <w:r>
              <w:rPr>
                <w:noProof/>
                <w:webHidden/>
              </w:rPr>
              <w:tab/>
            </w:r>
            <w:r>
              <w:rPr>
                <w:noProof/>
                <w:webHidden/>
              </w:rPr>
              <w:fldChar w:fldCharType="begin"/>
            </w:r>
            <w:r>
              <w:rPr>
                <w:noProof/>
                <w:webHidden/>
              </w:rPr>
              <w:instrText xml:space="preserve"> PAGEREF _Toc203720128 \h </w:instrText>
            </w:r>
            <w:r>
              <w:rPr>
                <w:noProof/>
                <w:webHidden/>
              </w:rPr>
            </w:r>
            <w:r>
              <w:rPr>
                <w:noProof/>
                <w:webHidden/>
              </w:rPr>
              <w:fldChar w:fldCharType="separate"/>
            </w:r>
            <w:r w:rsidR="00704D89">
              <w:rPr>
                <w:noProof/>
                <w:webHidden/>
              </w:rPr>
              <w:t>30</w:t>
            </w:r>
            <w:r>
              <w:rPr>
                <w:noProof/>
                <w:webHidden/>
              </w:rPr>
              <w:fldChar w:fldCharType="end"/>
            </w:r>
          </w:hyperlink>
        </w:p>
        <w:p w14:paraId="7EB41915" w14:textId="7207816C"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29" w:history="1">
            <w:r w:rsidRPr="006120DE">
              <w:rPr>
                <w:rStyle w:val="Hiperveza"/>
                <w:rFonts w:eastAsiaTheme="majorEastAsia"/>
                <w:noProof/>
              </w:rPr>
              <w:t>13.1 ISPLATA SREDSTAVA</w:t>
            </w:r>
            <w:r>
              <w:rPr>
                <w:noProof/>
                <w:webHidden/>
              </w:rPr>
              <w:tab/>
            </w:r>
            <w:r>
              <w:rPr>
                <w:noProof/>
                <w:webHidden/>
              </w:rPr>
              <w:fldChar w:fldCharType="begin"/>
            </w:r>
            <w:r>
              <w:rPr>
                <w:noProof/>
                <w:webHidden/>
              </w:rPr>
              <w:instrText xml:space="preserve"> PAGEREF _Toc203720129 \h </w:instrText>
            </w:r>
            <w:r>
              <w:rPr>
                <w:noProof/>
                <w:webHidden/>
              </w:rPr>
            </w:r>
            <w:r>
              <w:rPr>
                <w:noProof/>
                <w:webHidden/>
              </w:rPr>
              <w:fldChar w:fldCharType="separate"/>
            </w:r>
            <w:r w:rsidR="00704D89">
              <w:rPr>
                <w:noProof/>
                <w:webHidden/>
              </w:rPr>
              <w:t>30</w:t>
            </w:r>
            <w:r>
              <w:rPr>
                <w:noProof/>
                <w:webHidden/>
              </w:rPr>
              <w:fldChar w:fldCharType="end"/>
            </w:r>
          </w:hyperlink>
        </w:p>
        <w:p w14:paraId="5E33385B" w14:textId="1A90D956"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0" w:history="1">
            <w:r w:rsidRPr="006120DE">
              <w:rPr>
                <w:rStyle w:val="Hiperveza"/>
                <w:rFonts w:eastAsiaTheme="majorEastAsia"/>
                <w:noProof/>
              </w:rPr>
              <w:t>13.2. KONZULTACIJE NA FLAG RAZINI</w:t>
            </w:r>
            <w:r>
              <w:rPr>
                <w:noProof/>
                <w:webHidden/>
              </w:rPr>
              <w:tab/>
            </w:r>
            <w:r>
              <w:rPr>
                <w:noProof/>
                <w:webHidden/>
              </w:rPr>
              <w:fldChar w:fldCharType="begin"/>
            </w:r>
            <w:r>
              <w:rPr>
                <w:noProof/>
                <w:webHidden/>
              </w:rPr>
              <w:instrText xml:space="preserve"> PAGEREF _Toc203720130 \h </w:instrText>
            </w:r>
            <w:r>
              <w:rPr>
                <w:noProof/>
                <w:webHidden/>
              </w:rPr>
            </w:r>
            <w:r>
              <w:rPr>
                <w:noProof/>
                <w:webHidden/>
              </w:rPr>
              <w:fldChar w:fldCharType="separate"/>
            </w:r>
            <w:r w:rsidR="00704D89">
              <w:rPr>
                <w:noProof/>
                <w:webHidden/>
              </w:rPr>
              <w:t>31</w:t>
            </w:r>
            <w:r>
              <w:rPr>
                <w:noProof/>
                <w:webHidden/>
              </w:rPr>
              <w:fldChar w:fldCharType="end"/>
            </w:r>
          </w:hyperlink>
        </w:p>
        <w:p w14:paraId="6E05F377" w14:textId="754AC51F"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1" w:history="1">
            <w:r w:rsidRPr="006120DE">
              <w:rPr>
                <w:rStyle w:val="Hiperveza"/>
                <w:rFonts w:eastAsiaTheme="majorEastAsia"/>
                <w:noProof/>
              </w:rPr>
              <w:t>13.3. POSJET OPERACIJI</w:t>
            </w:r>
            <w:r>
              <w:rPr>
                <w:noProof/>
                <w:webHidden/>
              </w:rPr>
              <w:tab/>
            </w:r>
            <w:r>
              <w:rPr>
                <w:noProof/>
                <w:webHidden/>
              </w:rPr>
              <w:fldChar w:fldCharType="begin"/>
            </w:r>
            <w:r>
              <w:rPr>
                <w:noProof/>
                <w:webHidden/>
              </w:rPr>
              <w:instrText xml:space="preserve"> PAGEREF _Toc203720131 \h </w:instrText>
            </w:r>
            <w:r>
              <w:rPr>
                <w:noProof/>
                <w:webHidden/>
              </w:rPr>
            </w:r>
            <w:r>
              <w:rPr>
                <w:noProof/>
                <w:webHidden/>
              </w:rPr>
              <w:fldChar w:fldCharType="separate"/>
            </w:r>
            <w:r w:rsidR="00704D89">
              <w:rPr>
                <w:noProof/>
                <w:webHidden/>
              </w:rPr>
              <w:t>31</w:t>
            </w:r>
            <w:r>
              <w:rPr>
                <w:noProof/>
                <w:webHidden/>
              </w:rPr>
              <w:fldChar w:fldCharType="end"/>
            </w:r>
          </w:hyperlink>
        </w:p>
        <w:p w14:paraId="755A1875" w14:textId="53B2B5D8"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2" w:history="1">
            <w:r w:rsidRPr="006120DE">
              <w:rPr>
                <w:rStyle w:val="Hiperveza"/>
                <w:rFonts w:eastAsiaTheme="majorEastAsia"/>
                <w:noProof/>
              </w:rPr>
              <w:t>13.4. ADMINISTRATIVNA KONTROLA ZAHTJEVA ZA ISPLATU, ODLUČIVANJE O ISPLATI I ISPLATA POTPORE</w:t>
            </w:r>
            <w:r>
              <w:rPr>
                <w:noProof/>
                <w:webHidden/>
              </w:rPr>
              <w:tab/>
            </w:r>
            <w:r>
              <w:rPr>
                <w:noProof/>
                <w:webHidden/>
              </w:rPr>
              <w:fldChar w:fldCharType="begin"/>
            </w:r>
            <w:r>
              <w:rPr>
                <w:noProof/>
                <w:webHidden/>
              </w:rPr>
              <w:instrText xml:space="preserve"> PAGEREF _Toc203720132 \h </w:instrText>
            </w:r>
            <w:r>
              <w:rPr>
                <w:noProof/>
                <w:webHidden/>
              </w:rPr>
            </w:r>
            <w:r>
              <w:rPr>
                <w:noProof/>
                <w:webHidden/>
              </w:rPr>
              <w:fldChar w:fldCharType="separate"/>
            </w:r>
            <w:r w:rsidR="00704D89">
              <w:rPr>
                <w:noProof/>
                <w:webHidden/>
              </w:rPr>
              <w:t>32</w:t>
            </w:r>
            <w:r>
              <w:rPr>
                <w:noProof/>
                <w:webHidden/>
              </w:rPr>
              <w:fldChar w:fldCharType="end"/>
            </w:r>
          </w:hyperlink>
        </w:p>
        <w:p w14:paraId="1C694701" w14:textId="6320395C"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3" w:history="1">
            <w:r w:rsidRPr="006120DE">
              <w:rPr>
                <w:rStyle w:val="Hiperveza"/>
                <w:rFonts w:eastAsiaTheme="majorEastAsia"/>
                <w:noProof/>
              </w:rPr>
              <w:t>13.5. KONTROLA NA TERENU</w:t>
            </w:r>
            <w:r>
              <w:rPr>
                <w:noProof/>
                <w:webHidden/>
              </w:rPr>
              <w:tab/>
            </w:r>
            <w:r>
              <w:rPr>
                <w:noProof/>
                <w:webHidden/>
              </w:rPr>
              <w:fldChar w:fldCharType="begin"/>
            </w:r>
            <w:r>
              <w:rPr>
                <w:noProof/>
                <w:webHidden/>
              </w:rPr>
              <w:instrText xml:space="preserve"> PAGEREF _Toc203720133 \h </w:instrText>
            </w:r>
            <w:r>
              <w:rPr>
                <w:noProof/>
                <w:webHidden/>
              </w:rPr>
            </w:r>
            <w:r>
              <w:rPr>
                <w:noProof/>
                <w:webHidden/>
              </w:rPr>
              <w:fldChar w:fldCharType="separate"/>
            </w:r>
            <w:r w:rsidR="00704D89">
              <w:rPr>
                <w:noProof/>
                <w:webHidden/>
              </w:rPr>
              <w:t>32</w:t>
            </w:r>
            <w:r>
              <w:rPr>
                <w:noProof/>
                <w:webHidden/>
              </w:rPr>
              <w:fldChar w:fldCharType="end"/>
            </w:r>
          </w:hyperlink>
        </w:p>
        <w:p w14:paraId="0DD5A6A4" w14:textId="1120886F"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4" w:history="1">
            <w:r w:rsidRPr="006120DE">
              <w:rPr>
                <w:rStyle w:val="Hiperveza"/>
                <w:rFonts w:eastAsiaTheme="majorEastAsia"/>
                <w:noProof/>
              </w:rPr>
              <w:t>13.6. POVRAT SREDSTAVA</w:t>
            </w:r>
            <w:r>
              <w:rPr>
                <w:noProof/>
                <w:webHidden/>
              </w:rPr>
              <w:tab/>
            </w:r>
            <w:r>
              <w:rPr>
                <w:noProof/>
                <w:webHidden/>
              </w:rPr>
              <w:fldChar w:fldCharType="begin"/>
            </w:r>
            <w:r>
              <w:rPr>
                <w:noProof/>
                <w:webHidden/>
              </w:rPr>
              <w:instrText xml:space="preserve"> PAGEREF _Toc203720134 \h </w:instrText>
            </w:r>
            <w:r>
              <w:rPr>
                <w:noProof/>
                <w:webHidden/>
              </w:rPr>
            </w:r>
            <w:r>
              <w:rPr>
                <w:noProof/>
                <w:webHidden/>
              </w:rPr>
              <w:fldChar w:fldCharType="separate"/>
            </w:r>
            <w:r w:rsidR="00704D89">
              <w:rPr>
                <w:noProof/>
                <w:webHidden/>
              </w:rPr>
              <w:t>32</w:t>
            </w:r>
            <w:r>
              <w:rPr>
                <w:noProof/>
                <w:webHidden/>
              </w:rPr>
              <w:fldChar w:fldCharType="end"/>
            </w:r>
          </w:hyperlink>
        </w:p>
        <w:p w14:paraId="58669AAC" w14:textId="3D2AE13E" w:rsidR="000F4841" w:rsidRDefault="000F4841">
          <w:pPr>
            <w:pStyle w:val="Sadraj1"/>
            <w:tabs>
              <w:tab w:val="left" w:pos="720"/>
              <w:tab w:val="right" w:leader="dot" w:pos="9062"/>
            </w:tabs>
            <w:rPr>
              <w:rFonts w:asciiTheme="minorHAnsi" w:eastAsiaTheme="minorEastAsia" w:hAnsiTheme="minorHAnsi" w:cstheme="minorBidi"/>
              <w:noProof/>
              <w:color w:val="auto"/>
              <w:kern w:val="2"/>
              <w14:ligatures w14:val="standardContextual"/>
            </w:rPr>
          </w:pPr>
          <w:hyperlink w:anchor="_Toc203720135" w:history="1">
            <w:r w:rsidRPr="006120DE">
              <w:rPr>
                <w:rStyle w:val="Hiperveza"/>
                <w:rFonts w:eastAsiaTheme="majorEastAsia"/>
                <w:noProof/>
              </w:rPr>
              <w:t>14.</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ČUVANJE DOKUMENTACIJE</w:t>
            </w:r>
            <w:r>
              <w:rPr>
                <w:noProof/>
                <w:webHidden/>
              </w:rPr>
              <w:tab/>
            </w:r>
            <w:r>
              <w:rPr>
                <w:noProof/>
                <w:webHidden/>
              </w:rPr>
              <w:fldChar w:fldCharType="begin"/>
            </w:r>
            <w:r>
              <w:rPr>
                <w:noProof/>
                <w:webHidden/>
              </w:rPr>
              <w:instrText xml:space="preserve"> PAGEREF _Toc203720135 \h </w:instrText>
            </w:r>
            <w:r>
              <w:rPr>
                <w:noProof/>
                <w:webHidden/>
              </w:rPr>
            </w:r>
            <w:r>
              <w:rPr>
                <w:noProof/>
                <w:webHidden/>
              </w:rPr>
              <w:fldChar w:fldCharType="separate"/>
            </w:r>
            <w:r w:rsidR="00704D89">
              <w:rPr>
                <w:noProof/>
                <w:webHidden/>
              </w:rPr>
              <w:t>33</w:t>
            </w:r>
            <w:r>
              <w:rPr>
                <w:noProof/>
                <w:webHidden/>
              </w:rPr>
              <w:fldChar w:fldCharType="end"/>
            </w:r>
          </w:hyperlink>
        </w:p>
        <w:p w14:paraId="7348A20E" w14:textId="4787F281" w:rsidR="000F4841" w:rsidRDefault="000F4841">
          <w:pPr>
            <w:pStyle w:val="Sadraj1"/>
            <w:tabs>
              <w:tab w:val="left" w:pos="720"/>
              <w:tab w:val="right" w:leader="dot" w:pos="9062"/>
            </w:tabs>
            <w:rPr>
              <w:rFonts w:asciiTheme="minorHAnsi" w:eastAsiaTheme="minorEastAsia" w:hAnsiTheme="minorHAnsi" w:cstheme="minorBidi"/>
              <w:noProof/>
              <w:color w:val="auto"/>
              <w:kern w:val="2"/>
              <w14:ligatures w14:val="standardContextual"/>
            </w:rPr>
          </w:pPr>
          <w:hyperlink w:anchor="_Toc203720136" w:history="1">
            <w:r w:rsidRPr="006120DE">
              <w:rPr>
                <w:rStyle w:val="Hiperveza"/>
                <w:rFonts w:eastAsiaTheme="majorEastAsia"/>
                <w:noProof/>
              </w:rPr>
              <w:t>15.</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INFORMIRANJE I VIDLJIVOST</w:t>
            </w:r>
            <w:r>
              <w:rPr>
                <w:noProof/>
                <w:webHidden/>
              </w:rPr>
              <w:tab/>
            </w:r>
            <w:r>
              <w:rPr>
                <w:noProof/>
                <w:webHidden/>
              </w:rPr>
              <w:fldChar w:fldCharType="begin"/>
            </w:r>
            <w:r>
              <w:rPr>
                <w:noProof/>
                <w:webHidden/>
              </w:rPr>
              <w:instrText xml:space="preserve"> PAGEREF _Toc203720136 \h </w:instrText>
            </w:r>
            <w:r>
              <w:rPr>
                <w:noProof/>
                <w:webHidden/>
              </w:rPr>
            </w:r>
            <w:r>
              <w:rPr>
                <w:noProof/>
                <w:webHidden/>
              </w:rPr>
              <w:fldChar w:fldCharType="separate"/>
            </w:r>
            <w:r w:rsidR="00704D89">
              <w:rPr>
                <w:noProof/>
                <w:webHidden/>
              </w:rPr>
              <w:t>33</w:t>
            </w:r>
            <w:r>
              <w:rPr>
                <w:noProof/>
                <w:webHidden/>
              </w:rPr>
              <w:fldChar w:fldCharType="end"/>
            </w:r>
          </w:hyperlink>
        </w:p>
        <w:p w14:paraId="447DF0AA" w14:textId="4FFFBAFD" w:rsidR="000F4841" w:rsidRDefault="000F4841">
          <w:pPr>
            <w:pStyle w:val="Sadraj1"/>
            <w:tabs>
              <w:tab w:val="left" w:pos="720"/>
              <w:tab w:val="right" w:leader="dot" w:pos="9062"/>
            </w:tabs>
            <w:rPr>
              <w:rFonts w:asciiTheme="minorHAnsi" w:eastAsiaTheme="minorEastAsia" w:hAnsiTheme="minorHAnsi" w:cstheme="minorBidi"/>
              <w:noProof/>
              <w:color w:val="auto"/>
              <w:kern w:val="2"/>
              <w14:ligatures w14:val="standardContextual"/>
            </w:rPr>
          </w:pPr>
          <w:hyperlink w:anchor="_Toc203720137" w:history="1">
            <w:r w:rsidRPr="006120DE">
              <w:rPr>
                <w:rStyle w:val="Hiperveza"/>
                <w:rFonts w:eastAsiaTheme="majorEastAsia"/>
                <w:noProof/>
              </w:rPr>
              <w:t>16.</w:t>
            </w:r>
            <w:r>
              <w:rPr>
                <w:rFonts w:asciiTheme="minorHAnsi" w:eastAsiaTheme="minorEastAsia" w:hAnsiTheme="minorHAnsi" w:cstheme="minorBidi"/>
                <w:noProof/>
                <w:color w:val="auto"/>
                <w:kern w:val="2"/>
                <w14:ligatures w14:val="standardContextual"/>
              </w:rPr>
              <w:tab/>
            </w:r>
            <w:r w:rsidRPr="006120DE">
              <w:rPr>
                <w:rStyle w:val="Hiperveza"/>
                <w:rFonts w:eastAsiaTheme="majorEastAsia"/>
                <w:noProof/>
              </w:rPr>
              <w:t>POPIS NATJEČAJNE DOKUMENTACIJE:</w:t>
            </w:r>
            <w:r>
              <w:rPr>
                <w:noProof/>
                <w:webHidden/>
              </w:rPr>
              <w:tab/>
            </w:r>
            <w:r>
              <w:rPr>
                <w:noProof/>
                <w:webHidden/>
              </w:rPr>
              <w:fldChar w:fldCharType="begin"/>
            </w:r>
            <w:r>
              <w:rPr>
                <w:noProof/>
                <w:webHidden/>
              </w:rPr>
              <w:instrText xml:space="preserve"> PAGEREF _Toc203720137 \h </w:instrText>
            </w:r>
            <w:r>
              <w:rPr>
                <w:noProof/>
                <w:webHidden/>
              </w:rPr>
            </w:r>
            <w:r>
              <w:rPr>
                <w:noProof/>
                <w:webHidden/>
              </w:rPr>
              <w:fldChar w:fldCharType="separate"/>
            </w:r>
            <w:r w:rsidR="00704D89">
              <w:rPr>
                <w:noProof/>
                <w:webHidden/>
              </w:rPr>
              <w:t>33</w:t>
            </w:r>
            <w:r>
              <w:rPr>
                <w:noProof/>
                <w:webHidden/>
              </w:rPr>
              <w:fldChar w:fldCharType="end"/>
            </w:r>
          </w:hyperlink>
        </w:p>
        <w:p w14:paraId="2E869415" w14:textId="66DB619A"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8" w:history="1">
            <w:r w:rsidRPr="006120DE">
              <w:rPr>
                <w:rStyle w:val="Hiperveza"/>
                <w:rFonts w:eastAsiaTheme="majorEastAsia"/>
                <w:noProof/>
              </w:rPr>
              <w:t>Obrasci:</w:t>
            </w:r>
            <w:r>
              <w:rPr>
                <w:noProof/>
                <w:webHidden/>
              </w:rPr>
              <w:tab/>
            </w:r>
            <w:r>
              <w:rPr>
                <w:noProof/>
                <w:webHidden/>
              </w:rPr>
              <w:fldChar w:fldCharType="begin"/>
            </w:r>
            <w:r>
              <w:rPr>
                <w:noProof/>
                <w:webHidden/>
              </w:rPr>
              <w:instrText xml:space="preserve"> PAGEREF _Toc203720138 \h </w:instrText>
            </w:r>
            <w:r>
              <w:rPr>
                <w:noProof/>
                <w:webHidden/>
              </w:rPr>
            </w:r>
            <w:r>
              <w:rPr>
                <w:noProof/>
                <w:webHidden/>
              </w:rPr>
              <w:fldChar w:fldCharType="separate"/>
            </w:r>
            <w:r w:rsidR="00704D89">
              <w:rPr>
                <w:noProof/>
                <w:webHidden/>
              </w:rPr>
              <w:t>33</w:t>
            </w:r>
            <w:r>
              <w:rPr>
                <w:noProof/>
                <w:webHidden/>
              </w:rPr>
              <w:fldChar w:fldCharType="end"/>
            </w:r>
          </w:hyperlink>
        </w:p>
        <w:p w14:paraId="7BEBB9CD" w14:textId="67CBA9F4"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39" w:history="1">
            <w:r w:rsidRPr="006120DE">
              <w:rPr>
                <w:rStyle w:val="Hiperveza"/>
                <w:rFonts w:eastAsiaTheme="majorEastAsia"/>
                <w:noProof/>
              </w:rPr>
              <w:t>Prilozi:</w:t>
            </w:r>
            <w:r>
              <w:rPr>
                <w:noProof/>
                <w:webHidden/>
              </w:rPr>
              <w:tab/>
            </w:r>
            <w:r>
              <w:rPr>
                <w:noProof/>
                <w:webHidden/>
              </w:rPr>
              <w:fldChar w:fldCharType="begin"/>
            </w:r>
            <w:r>
              <w:rPr>
                <w:noProof/>
                <w:webHidden/>
              </w:rPr>
              <w:instrText xml:space="preserve"> PAGEREF _Toc203720139 \h </w:instrText>
            </w:r>
            <w:r>
              <w:rPr>
                <w:noProof/>
                <w:webHidden/>
              </w:rPr>
            </w:r>
            <w:r>
              <w:rPr>
                <w:noProof/>
                <w:webHidden/>
              </w:rPr>
              <w:fldChar w:fldCharType="separate"/>
            </w:r>
            <w:r w:rsidR="00704D89">
              <w:rPr>
                <w:noProof/>
                <w:webHidden/>
              </w:rPr>
              <w:t>34</w:t>
            </w:r>
            <w:r>
              <w:rPr>
                <w:noProof/>
                <w:webHidden/>
              </w:rPr>
              <w:fldChar w:fldCharType="end"/>
            </w:r>
          </w:hyperlink>
        </w:p>
        <w:p w14:paraId="1D43D4F3" w14:textId="4458C966"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40" w:history="1">
            <w:r w:rsidRPr="006120DE">
              <w:rPr>
                <w:rStyle w:val="Hiperveza"/>
                <w:rFonts w:eastAsiaTheme="majorEastAsia"/>
                <w:noProof/>
              </w:rPr>
              <w:t>Prilozi za sve FLAG natječaje – važeće verzije dokumenata, kao i njihove izmjene i dopune,</w:t>
            </w:r>
            <w:r>
              <w:rPr>
                <w:noProof/>
                <w:webHidden/>
              </w:rPr>
              <w:tab/>
            </w:r>
            <w:r>
              <w:rPr>
                <w:noProof/>
                <w:webHidden/>
              </w:rPr>
              <w:fldChar w:fldCharType="begin"/>
            </w:r>
            <w:r>
              <w:rPr>
                <w:noProof/>
                <w:webHidden/>
              </w:rPr>
              <w:instrText xml:space="preserve"> PAGEREF _Toc203720140 \h </w:instrText>
            </w:r>
            <w:r>
              <w:rPr>
                <w:noProof/>
                <w:webHidden/>
              </w:rPr>
            </w:r>
            <w:r>
              <w:rPr>
                <w:noProof/>
                <w:webHidden/>
              </w:rPr>
              <w:fldChar w:fldCharType="separate"/>
            </w:r>
            <w:r w:rsidR="00704D89">
              <w:rPr>
                <w:noProof/>
                <w:webHidden/>
              </w:rPr>
              <w:t>34</w:t>
            </w:r>
            <w:r>
              <w:rPr>
                <w:noProof/>
                <w:webHidden/>
              </w:rPr>
              <w:fldChar w:fldCharType="end"/>
            </w:r>
          </w:hyperlink>
        </w:p>
        <w:p w14:paraId="4E4D4245" w14:textId="4CED809D"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41" w:history="1">
            <w:r w:rsidRPr="006120DE">
              <w:rPr>
                <w:rStyle w:val="Hiperveza"/>
                <w:rFonts w:eastAsiaTheme="majorEastAsia"/>
                <w:noProof/>
              </w:rPr>
              <w:t>dostupne su putem sljedećih poveznica:</w:t>
            </w:r>
            <w:r>
              <w:rPr>
                <w:noProof/>
                <w:webHidden/>
              </w:rPr>
              <w:tab/>
            </w:r>
            <w:r>
              <w:rPr>
                <w:noProof/>
                <w:webHidden/>
              </w:rPr>
              <w:fldChar w:fldCharType="begin"/>
            </w:r>
            <w:r>
              <w:rPr>
                <w:noProof/>
                <w:webHidden/>
              </w:rPr>
              <w:instrText xml:space="preserve"> PAGEREF _Toc203720141 \h </w:instrText>
            </w:r>
            <w:r>
              <w:rPr>
                <w:noProof/>
                <w:webHidden/>
              </w:rPr>
            </w:r>
            <w:r>
              <w:rPr>
                <w:noProof/>
                <w:webHidden/>
              </w:rPr>
              <w:fldChar w:fldCharType="separate"/>
            </w:r>
            <w:r w:rsidR="00704D89">
              <w:rPr>
                <w:noProof/>
                <w:webHidden/>
              </w:rPr>
              <w:t>34</w:t>
            </w:r>
            <w:r>
              <w:rPr>
                <w:noProof/>
                <w:webHidden/>
              </w:rPr>
              <w:fldChar w:fldCharType="end"/>
            </w:r>
          </w:hyperlink>
        </w:p>
        <w:p w14:paraId="04F442A9" w14:textId="1EDD7DAD"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42" w:history="1">
            <w:r w:rsidRPr="006120DE">
              <w:rPr>
                <w:rStyle w:val="Hiperveza"/>
                <w:rFonts w:eastAsiaTheme="majorEastAsia"/>
                <w:noProof/>
              </w:rPr>
              <w:t>Dokumentacija propisana od strane Upravljačkog tijela – važeće verzije dokumenata, kao</w:t>
            </w:r>
            <w:r>
              <w:rPr>
                <w:noProof/>
                <w:webHidden/>
              </w:rPr>
              <w:tab/>
            </w:r>
            <w:r>
              <w:rPr>
                <w:noProof/>
                <w:webHidden/>
              </w:rPr>
              <w:fldChar w:fldCharType="begin"/>
            </w:r>
            <w:r>
              <w:rPr>
                <w:noProof/>
                <w:webHidden/>
              </w:rPr>
              <w:instrText xml:space="preserve"> PAGEREF _Toc203720142 \h </w:instrText>
            </w:r>
            <w:r>
              <w:rPr>
                <w:noProof/>
                <w:webHidden/>
              </w:rPr>
            </w:r>
            <w:r>
              <w:rPr>
                <w:noProof/>
                <w:webHidden/>
              </w:rPr>
              <w:fldChar w:fldCharType="separate"/>
            </w:r>
            <w:r w:rsidR="00704D89">
              <w:rPr>
                <w:noProof/>
                <w:webHidden/>
              </w:rPr>
              <w:t>34</w:t>
            </w:r>
            <w:r>
              <w:rPr>
                <w:noProof/>
                <w:webHidden/>
              </w:rPr>
              <w:fldChar w:fldCharType="end"/>
            </w:r>
          </w:hyperlink>
        </w:p>
        <w:p w14:paraId="29AE0EF5" w14:textId="37BE2A93" w:rsidR="000F4841" w:rsidRDefault="000F4841">
          <w:pPr>
            <w:pStyle w:val="Sadraj2"/>
            <w:tabs>
              <w:tab w:val="right" w:leader="dot" w:pos="9062"/>
            </w:tabs>
            <w:rPr>
              <w:rFonts w:asciiTheme="minorHAnsi" w:eastAsiaTheme="minorEastAsia" w:hAnsiTheme="minorHAnsi" w:cstheme="minorBidi"/>
              <w:noProof/>
              <w:color w:val="auto"/>
              <w:kern w:val="2"/>
              <w14:ligatures w14:val="standardContextual"/>
            </w:rPr>
          </w:pPr>
          <w:hyperlink w:anchor="_Toc203720143" w:history="1">
            <w:r w:rsidRPr="006120DE">
              <w:rPr>
                <w:rStyle w:val="Hiperveza"/>
                <w:rFonts w:eastAsiaTheme="majorEastAsia"/>
                <w:noProof/>
              </w:rPr>
              <w:t>i njihove izmjene i dopune, dostupne su putem sljedećih poveznica:</w:t>
            </w:r>
            <w:r>
              <w:rPr>
                <w:noProof/>
                <w:webHidden/>
              </w:rPr>
              <w:tab/>
            </w:r>
            <w:r>
              <w:rPr>
                <w:noProof/>
                <w:webHidden/>
              </w:rPr>
              <w:fldChar w:fldCharType="begin"/>
            </w:r>
            <w:r>
              <w:rPr>
                <w:noProof/>
                <w:webHidden/>
              </w:rPr>
              <w:instrText xml:space="preserve"> PAGEREF _Toc203720143 \h </w:instrText>
            </w:r>
            <w:r>
              <w:rPr>
                <w:noProof/>
                <w:webHidden/>
              </w:rPr>
            </w:r>
            <w:r>
              <w:rPr>
                <w:noProof/>
                <w:webHidden/>
              </w:rPr>
              <w:fldChar w:fldCharType="separate"/>
            </w:r>
            <w:r w:rsidR="00704D89">
              <w:rPr>
                <w:noProof/>
                <w:webHidden/>
              </w:rPr>
              <w:t>34</w:t>
            </w:r>
            <w:r>
              <w:rPr>
                <w:noProof/>
                <w:webHidden/>
              </w:rPr>
              <w:fldChar w:fldCharType="end"/>
            </w:r>
          </w:hyperlink>
        </w:p>
        <w:p w14:paraId="7AAB1014" w14:textId="1580A460" w:rsidR="00F56029" w:rsidRDefault="00F56029">
          <w:r>
            <w:rPr>
              <w:b/>
              <w:bCs/>
            </w:rPr>
            <w:fldChar w:fldCharType="end"/>
          </w:r>
        </w:p>
      </w:sdtContent>
    </w:sdt>
    <w:p w14:paraId="5927B0B3" w14:textId="77777777" w:rsidR="00F56029" w:rsidRDefault="00F56029">
      <w:pPr>
        <w:suppressAutoHyphens w:val="0"/>
        <w:spacing w:after="160" w:line="259" w:lineRule="auto"/>
        <w:rPr>
          <w:rFonts w:asciiTheme="minorHAnsi" w:eastAsiaTheme="minorHAnsi" w:hAnsiTheme="minorHAnsi" w:cstheme="minorHAnsi"/>
          <w:color w:val="0070C0"/>
          <w:kern w:val="2"/>
          <w:sz w:val="22"/>
          <w:szCs w:val="22"/>
          <w:lang w:eastAsia="en-US"/>
          <w14:ligatures w14:val="standardContextual"/>
        </w:rPr>
      </w:pPr>
      <w:r>
        <w:rPr>
          <w:rFonts w:cstheme="minorHAnsi"/>
          <w:color w:val="0070C0"/>
        </w:rPr>
        <w:br w:type="page"/>
      </w:r>
    </w:p>
    <w:p w14:paraId="1B79D759" w14:textId="6760A93F" w:rsidR="00FC330C" w:rsidRPr="00704D89" w:rsidRDefault="0062339C" w:rsidP="00704D89">
      <w:pPr>
        <w:pStyle w:val="Naslov1"/>
        <w:numPr>
          <w:ilvl w:val="0"/>
          <w:numId w:val="43"/>
        </w:numPr>
      </w:pPr>
      <w:bookmarkStart w:id="1" w:name="_Toc203720089"/>
      <w:r w:rsidRPr="00E240BA">
        <w:lastRenderedPageBreak/>
        <w:t>POJMOVI</w:t>
      </w:r>
      <w:bookmarkEnd w:id="1"/>
    </w:p>
    <w:p w14:paraId="7721A07B"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Agencija za plaćanja u poljoprivredi, ribarstvu i ruralnom razvoju </w:t>
      </w:r>
      <w:r w:rsidRPr="0062339C">
        <w:rPr>
          <w:rFonts w:asciiTheme="minorHAnsi" w:hAnsiTheme="minorHAnsi" w:cstheme="minorHAnsi"/>
          <w:sz w:val="22"/>
          <w:szCs w:val="22"/>
        </w:rPr>
        <w:t xml:space="preserve">(u daljnjem tekstu: Agencija za plaćanja) je Posredničko tijelo Upravljačkog tijela koje vrši isplate korisnicima i provodi tehničke analize. </w:t>
      </w:r>
    </w:p>
    <w:p w14:paraId="6016791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Ciljani korisnici </w:t>
      </w:r>
      <w:r w:rsidRPr="0062339C">
        <w:rPr>
          <w:rFonts w:asciiTheme="minorHAnsi" w:hAnsiTheme="minorHAnsi" w:cstheme="minorHAnsi"/>
          <w:sz w:val="22"/>
          <w:szCs w:val="22"/>
        </w:rPr>
        <w:t xml:space="preserve">su organizacije ili pojedinci na koje projekt neposredno utječe i koji su na neki način direktno uključeni u provedbenu fazu projekta. </w:t>
      </w:r>
    </w:p>
    <w:p w14:paraId="592FF1C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CLLD (eng. Community Led Local Development – lokalni razvoj pod vodstvom zajednice) </w:t>
      </w:r>
      <w:r w:rsidRPr="0062339C">
        <w:rPr>
          <w:rFonts w:asciiTheme="minorHAnsi" w:hAnsiTheme="minorHAnsi" w:cstheme="minorHAnsi"/>
          <w:sz w:val="22"/>
          <w:szCs w:val="22"/>
        </w:rPr>
        <w:t xml:space="preserve">je mehanizam za uključivanje partnera na lokalnoj razini, uključujući i predstavnike civilnog društva i lokalne gospodarske dionike, u izradu i provedbu integrirane lokalne razvojne strategije u ribarstvu koja pomaže njihovom području u prijelazu k održivoj budućnosti. </w:t>
      </w:r>
    </w:p>
    <w:p w14:paraId="1F5AF5EC"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Ex post kontrola </w:t>
      </w:r>
      <w:r w:rsidRPr="0062339C">
        <w:rPr>
          <w:rFonts w:asciiTheme="minorHAnsi" w:hAnsiTheme="minorHAnsi" w:cstheme="minorHAnsi"/>
          <w:sz w:val="22"/>
          <w:szCs w:val="22"/>
        </w:rPr>
        <w:t xml:space="preserve">je kontrola koju provodi Upravljačko tijelo u razdoblju od pet godina od završnog plaćanja korisniku. </w:t>
      </w:r>
    </w:p>
    <w:p w14:paraId="7F993306"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Fizički dovršena ili u cijelosti provedena operacija </w:t>
      </w:r>
      <w:r w:rsidRPr="0062339C">
        <w:rPr>
          <w:rFonts w:asciiTheme="minorHAnsi" w:hAnsiTheme="minorHAnsi" w:cstheme="minorHAnsi"/>
          <w:sz w:val="22"/>
          <w:szCs w:val="22"/>
        </w:rPr>
        <w:t xml:space="preserve">je operacija u okviru koje su radnje/aktivnosti koje vode do rezultata u potpunosti provedene, neovisno o tome jesu li izvršena sva plaćanja vezana uz tu operaciju. </w:t>
      </w:r>
    </w:p>
    <w:p w14:paraId="33477AA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FLAG administrator </w:t>
      </w:r>
      <w:r w:rsidRPr="0062339C">
        <w:rPr>
          <w:rFonts w:asciiTheme="minorHAnsi" w:hAnsiTheme="minorHAnsi" w:cstheme="minorHAnsi"/>
          <w:sz w:val="22"/>
          <w:szCs w:val="22"/>
        </w:rPr>
        <w:t xml:space="preserve">je osoba koja obavlja administrativnu kontrolu prijave projekta i/ili Zahtjeva za isplatu te provodi posjetu operaciji „site visit“. FLAG administrator može biti zaposlenik FLAG-a, volonter FLAG-a i/ili vanjski stručnjak angažiran za tu vrstu posla. </w:t>
      </w:r>
    </w:p>
    <w:p w14:paraId="5838E36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FLAG natječaj </w:t>
      </w:r>
      <w:r w:rsidRPr="0062339C">
        <w:rPr>
          <w:rFonts w:asciiTheme="minorHAnsi" w:hAnsiTheme="minorHAnsi" w:cstheme="minorHAnsi"/>
          <w:sz w:val="22"/>
          <w:szCs w:val="22"/>
        </w:rPr>
        <w:t xml:space="preserve">je natječaj kojeg objavljuje i provodi FLAG za pojedinu mjeru sukladno odobrenoj LRSR FLAG-a. </w:t>
      </w:r>
    </w:p>
    <w:p w14:paraId="1977FF78"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Gospodarski sektor ribarstva </w:t>
      </w:r>
      <w:r w:rsidRPr="0062339C">
        <w:rPr>
          <w:rFonts w:asciiTheme="minorHAnsi" w:hAnsiTheme="minorHAnsi" w:cstheme="minorHAnsi"/>
          <w:sz w:val="22"/>
          <w:szCs w:val="22"/>
        </w:rPr>
        <w:t xml:space="preserve">su pravne ili fizičke osobe koje su vlasnici ribarskog plovila i/ili ovlaštenici važeće povlastice za obavljanje gospodarskog ribolova, nositelj dozvole za akvakulturu, subjekti u poslovanju s hranom sukladno posebnom propisu koji su korisnici odobrenih odnosno objekata u poslovanju s hranom životinjskog podrijetla za preradu proizvoda ribarstva te organizacije proizvođača, udruženja organizacija proizvođača, međusektorske organizacije i ribarske zadruge priznate po posebnim propisima, udruge, klasteri i ostali oblici udruživanja iz područja ribarstva. </w:t>
      </w:r>
    </w:p>
    <w:p w14:paraId="2B906268" w14:textId="0B8B2D94"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Gospodarski subjekt </w:t>
      </w:r>
      <w:r w:rsidRPr="0062339C">
        <w:rPr>
          <w:rFonts w:asciiTheme="minorHAnsi" w:hAnsiTheme="minorHAnsi" w:cstheme="minorHAnsi"/>
          <w:sz w:val="22"/>
          <w:szCs w:val="22"/>
        </w:rPr>
        <w:t>je svaka fizička ili pravna osoba ili drugi subjekt koji sudjeluje u provedbi mjere na temelju Pravilnika o provedbi LRSR i FLAG natječaja, osim država članica koje obavljaju svoje ovlasti kao javna tijel</w:t>
      </w:r>
      <w:r w:rsidR="004E53E8">
        <w:rPr>
          <w:rFonts w:asciiTheme="minorHAnsi" w:hAnsiTheme="minorHAnsi" w:cstheme="minorHAnsi"/>
          <w:sz w:val="22"/>
          <w:szCs w:val="22"/>
        </w:rPr>
        <w:t>a.</w:t>
      </w:r>
    </w:p>
    <w:p w14:paraId="5D1BF204" w14:textId="77777777" w:rsidR="0062339C" w:rsidRPr="0062339C" w:rsidRDefault="0062339C" w:rsidP="00FC330C">
      <w:pPr>
        <w:jc w:val="both"/>
        <w:rPr>
          <w:rFonts w:asciiTheme="minorHAnsi" w:hAnsiTheme="minorHAnsi" w:cstheme="minorHAnsi"/>
          <w:sz w:val="22"/>
          <w:szCs w:val="22"/>
        </w:rPr>
      </w:pPr>
      <w:r w:rsidRPr="0062339C">
        <w:rPr>
          <w:rFonts w:asciiTheme="minorHAnsi" w:hAnsiTheme="minorHAnsi" w:cstheme="minorHAnsi"/>
          <w:b/>
          <w:bCs/>
          <w:sz w:val="22"/>
          <w:szCs w:val="22"/>
        </w:rPr>
        <w:t xml:space="preserve">Građenje </w:t>
      </w:r>
      <w:r w:rsidRPr="0062339C">
        <w:rPr>
          <w:rFonts w:asciiTheme="minorHAnsi" w:hAnsiTheme="minorHAnsi" w:cstheme="minorHAnsi"/>
          <w:sz w:val="22"/>
          <w:szCs w:val="22"/>
        </w:rPr>
        <w:t>je izvedba građevinskih i drugih radova (pripremni, zemljani, konstruktorski, instalaterski, završni te ugradnja građevinskih proizvoda, opreme ili postrojenja) kojima se gradi nova građevina, rekonstruira ili uklanja postojeća građevina sukladno posebnim propisima koji uređuju područje gradnje.</w:t>
      </w:r>
    </w:p>
    <w:p w14:paraId="1420732D"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Intenzitet potpore </w:t>
      </w:r>
      <w:r w:rsidRPr="0062339C">
        <w:rPr>
          <w:rFonts w:asciiTheme="minorHAnsi" w:hAnsiTheme="minorHAnsi" w:cstheme="minorHAnsi"/>
          <w:sz w:val="22"/>
          <w:szCs w:val="22"/>
        </w:rPr>
        <w:t xml:space="preserve">je postotni udio javne potpore u prihvatljivim troškovima. </w:t>
      </w:r>
    </w:p>
    <w:p w14:paraId="3BEF3228"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Istraživački ribolov </w:t>
      </w:r>
      <w:r w:rsidRPr="0062339C">
        <w:rPr>
          <w:rFonts w:asciiTheme="minorHAnsi" w:hAnsiTheme="minorHAnsi" w:cstheme="minorHAnsi"/>
          <w:sz w:val="22"/>
          <w:szCs w:val="22"/>
        </w:rPr>
        <w:t xml:space="preserve">je svaka ribolovna operacija koja se u gospodarske svrhe obavlja na određenom području s ciljem procjene profitabilnosti i biološke održivosti redovitog i dugoročnog iskorištavanja ribolovnih resursa na tom području za stokove koji nisu predmet gospodarskog ribolova. </w:t>
      </w:r>
    </w:p>
    <w:p w14:paraId="6263F3D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Javni doprinos </w:t>
      </w:r>
      <w:r w:rsidRPr="0062339C">
        <w:rPr>
          <w:rFonts w:asciiTheme="minorHAnsi" w:hAnsiTheme="minorHAnsi" w:cstheme="minorHAnsi"/>
          <w:sz w:val="22"/>
          <w:szCs w:val="22"/>
        </w:rPr>
        <w:t xml:space="preserve">su svi doprinosi financiranju operacija koji potječu iz proračuna nacionalnih, regionalnih ili lokalnih javnih tijela ili bilo koje Europske grupacije za teritorijalnu suradnju (EGTS) uspostavljene u skladu s Uredbom (EZ) br. 1082/2006 Europskog parlamenta i Vijeća od 5. srpnja 2006. o Europskoj grupaciji za teritorijalnu suradnju (EGTS) (SL L 210, 31. 7. 2006.), proračuna Europske unije stavljenog na raspolaganje fondovima iz članka 1. stavka 1. točke a) Uredbe (EU) br. 2021/1060, proračuna tijela javnog prava ili proračuna udruženja javnih tijela ili tijela javnog prava. </w:t>
      </w:r>
    </w:p>
    <w:p w14:paraId="2F8E2146"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Javno tijelo </w:t>
      </w:r>
      <w:r w:rsidRPr="0062339C">
        <w:rPr>
          <w:rFonts w:asciiTheme="minorHAnsi" w:hAnsiTheme="minorHAnsi" w:cstheme="minorHAnsi"/>
          <w:sz w:val="22"/>
          <w:szCs w:val="22"/>
        </w:rPr>
        <w:t xml:space="preserve">je državno, regionalno ili lokalno tijelo, javnopravno tijelo ili udruženje koje je osnovalo jedno ili više takvih tijela ili jedno ili više takvih javnopravnih tijela, uključujući: </w:t>
      </w:r>
    </w:p>
    <w:p w14:paraId="7A9F4DAC" w14:textId="77777777" w:rsidR="0062339C" w:rsidRPr="0062339C" w:rsidRDefault="0062339C" w:rsidP="000F64F4">
      <w:pPr>
        <w:numPr>
          <w:ilvl w:val="0"/>
          <w:numId w:val="6"/>
        </w:numPr>
        <w:suppressAutoHyphens w:val="0"/>
        <w:autoSpaceDE w:val="0"/>
        <w:autoSpaceDN w:val="0"/>
        <w:adjustRightInd w:val="0"/>
        <w:spacing w:after="14"/>
        <w:ind w:left="1080" w:hanging="360"/>
        <w:jc w:val="both"/>
        <w:rPr>
          <w:rFonts w:asciiTheme="minorHAnsi" w:hAnsiTheme="minorHAnsi" w:cstheme="minorHAnsi"/>
          <w:sz w:val="22"/>
          <w:szCs w:val="22"/>
        </w:rPr>
      </w:pPr>
      <w:r w:rsidRPr="0062339C">
        <w:rPr>
          <w:rFonts w:asciiTheme="minorHAnsi" w:hAnsiTheme="minorHAnsi" w:cstheme="minorHAnsi"/>
          <w:sz w:val="22"/>
          <w:szCs w:val="22"/>
        </w:rPr>
        <w:t xml:space="preserve">a) tijela državne i javne uprave </w:t>
      </w:r>
    </w:p>
    <w:p w14:paraId="4C73B81E" w14:textId="77777777" w:rsidR="0062339C" w:rsidRPr="0062339C" w:rsidRDefault="0062339C" w:rsidP="000F64F4">
      <w:pPr>
        <w:numPr>
          <w:ilvl w:val="0"/>
          <w:numId w:val="6"/>
        </w:numPr>
        <w:suppressAutoHyphens w:val="0"/>
        <w:autoSpaceDE w:val="0"/>
        <w:autoSpaceDN w:val="0"/>
        <w:adjustRightInd w:val="0"/>
        <w:spacing w:after="14"/>
        <w:ind w:left="1080" w:hanging="360"/>
        <w:jc w:val="both"/>
        <w:rPr>
          <w:rFonts w:asciiTheme="minorHAnsi" w:hAnsiTheme="minorHAnsi" w:cstheme="minorHAnsi"/>
          <w:sz w:val="22"/>
          <w:szCs w:val="22"/>
        </w:rPr>
      </w:pPr>
      <w:r w:rsidRPr="0062339C">
        <w:rPr>
          <w:rFonts w:asciiTheme="minorHAnsi" w:hAnsiTheme="minorHAnsi" w:cstheme="minorHAnsi"/>
          <w:sz w:val="22"/>
          <w:szCs w:val="22"/>
        </w:rPr>
        <w:t xml:space="preserve">b) (tijela) jedinica lokalne i područne (regionalne) samouprave </w:t>
      </w:r>
    </w:p>
    <w:p w14:paraId="0E6B41D3" w14:textId="77777777" w:rsidR="0062339C" w:rsidRPr="0062339C" w:rsidRDefault="0062339C" w:rsidP="000F64F4">
      <w:pPr>
        <w:numPr>
          <w:ilvl w:val="0"/>
          <w:numId w:val="6"/>
        </w:numPr>
        <w:suppressAutoHyphens w:val="0"/>
        <w:autoSpaceDE w:val="0"/>
        <w:autoSpaceDN w:val="0"/>
        <w:adjustRightInd w:val="0"/>
        <w:spacing w:after="14"/>
        <w:ind w:left="1080" w:hanging="360"/>
        <w:jc w:val="both"/>
        <w:rPr>
          <w:rFonts w:asciiTheme="minorHAnsi" w:hAnsiTheme="minorHAnsi" w:cstheme="minorHAnsi"/>
          <w:sz w:val="22"/>
          <w:szCs w:val="22"/>
        </w:rPr>
      </w:pPr>
      <w:r w:rsidRPr="0062339C">
        <w:rPr>
          <w:rFonts w:asciiTheme="minorHAnsi" w:hAnsiTheme="minorHAnsi" w:cstheme="minorHAnsi"/>
          <w:sz w:val="22"/>
          <w:szCs w:val="22"/>
        </w:rPr>
        <w:lastRenderedPageBreak/>
        <w:t xml:space="preserve">c) tijela koja je osnovala država ili jedinice lokalne i područne (regionalne) samouprave, uključujući ustanove </w:t>
      </w:r>
    </w:p>
    <w:p w14:paraId="43C8F6D9" w14:textId="77777777" w:rsidR="0062339C" w:rsidRPr="0062339C" w:rsidRDefault="0062339C" w:rsidP="000F64F4">
      <w:pPr>
        <w:numPr>
          <w:ilvl w:val="0"/>
          <w:numId w:val="6"/>
        </w:numPr>
        <w:suppressAutoHyphens w:val="0"/>
        <w:autoSpaceDE w:val="0"/>
        <w:autoSpaceDN w:val="0"/>
        <w:adjustRightInd w:val="0"/>
        <w:spacing w:after="14"/>
        <w:ind w:left="1080" w:hanging="360"/>
        <w:jc w:val="both"/>
        <w:rPr>
          <w:rFonts w:asciiTheme="minorHAnsi" w:hAnsiTheme="minorHAnsi" w:cstheme="minorHAnsi"/>
          <w:sz w:val="22"/>
          <w:szCs w:val="22"/>
        </w:rPr>
      </w:pPr>
      <w:r w:rsidRPr="0062339C">
        <w:rPr>
          <w:rFonts w:asciiTheme="minorHAnsi" w:hAnsiTheme="minorHAnsi" w:cstheme="minorHAnsi"/>
          <w:sz w:val="22"/>
          <w:szCs w:val="22"/>
        </w:rPr>
        <w:t>d) tijela koja su uspostavljena posebno u svrhu zadovoljavanja potreba u općem interesu, a nisu industrijske ili trgovačke naravi, imaju pravnu osobnost i većim dijelom financira ih država, regionalna ili lokalna tijela ili druga javnopravna tijela ili su podložna upravljačkom nadzoru od strane tih tijela ili imaju upravni, upraviteljski ili nadzorni odbor, a više od polovice članova tih odbora imenovala je država, regionalna ili lokalna tijela ili druga javnopravna tijela</w:t>
      </w:r>
    </w:p>
    <w:p w14:paraId="0FB2A958" w14:textId="77777777" w:rsidR="0062339C" w:rsidRPr="0062339C" w:rsidRDefault="0062339C" w:rsidP="000F64F4">
      <w:pPr>
        <w:numPr>
          <w:ilvl w:val="0"/>
          <w:numId w:val="6"/>
        </w:numPr>
        <w:suppressAutoHyphens w:val="0"/>
        <w:autoSpaceDE w:val="0"/>
        <w:autoSpaceDN w:val="0"/>
        <w:adjustRightInd w:val="0"/>
        <w:ind w:left="1080" w:hanging="360"/>
        <w:jc w:val="both"/>
        <w:rPr>
          <w:rFonts w:asciiTheme="minorHAnsi" w:hAnsiTheme="minorHAnsi" w:cstheme="minorHAnsi"/>
          <w:sz w:val="22"/>
          <w:szCs w:val="22"/>
        </w:rPr>
      </w:pPr>
      <w:r w:rsidRPr="0062339C">
        <w:rPr>
          <w:rFonts w:asciiTheme="minorHAnsi" w:hAnsiTheme="minorHAnsi" w:cstheme="minorHAnsi"/>
          <w:sz w:val="22"/>
          <w:szCs w:val="22"/>
        </w:rPr>
        <w:t>e) pravne osobe koje imaju javne ovlasti ili obavljaju javnu službu.</w:t>
      </w:r>
    </w:p>
    <w:p w14:paraId="54174585" w14:textId="77777777" w:rsidR="0062339C" w:rsidRPr="0062339C" w:rsidRDefault="0062339C" w:rsidP="00FC330C">
      <w:pPr>
        <w:pStyle w:val="Default"/>
        <w:jc w:val="both"/>
        <w:rPr>
          <w:rFonts w:asciiTheme="minorHAnsi" w:hAnsiTheme="minorHAnsi" w:cstheme="minorHAnsi"/>
          <w:sz w:val="22"/>
          <w:szCs w:val="22"/>
        </w:rPr>
      </w:pPr>
      <w:r w:rsidRPr="0062339C">
        <w:rPr>
          <w:rFonts w:asciiTheme="minorHAnsi" w:hAnsiTheme="minorHAnsi" w:cstheme="minorHAnsi"/>
          <w:b/>
          <w:bCs/>
          <w:sz w:val="22"/>
          <w:szCs w:val="22"/>
        </w:rPr>
        <w:t xml:space="preserve">Kontrola u ranijoj fazi </w:t>
      </w:r>
      <w:r w:rsidRPr="0062339C">
        <w:rPr>
          <w:rFonts w:asciiTheme="minorHAnsi" w:hAnsiTheme="minorHAnsi" w:cstheme="minorHAnsi"/>
          <w:sz w:val="22"/>
          <w:szCs w:val="22"/>
        </w:rPr>
        <w:t xml:space="preserve">je kontrola na terenu koju Upravljačko tijelo provodi za radove/opreme koje zbog prirode tih radova odnosno tipa/namjene opreme nije moguće provjeriti redovnom kontrolom. </w:t>
      </w:r>
    </w:p>
    <w:p w14:paraId="1BD2F42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Korisnik </w:t>
      </w:r>
      <w:r w:rsidRPr="0062339C">
        <w:rPr>
          <w:rFonts w:asciiTheme="minorHAnsi" w:hAnsiTheme="minorHAnsi" w:cstheme="minorHAnsi"/>
          <w:sz w:val="22"/>
          <w:szCs w:val="22"/>
        </w:rPr>
        <w:t xml:space="preserve">je javno ili privatno tijelo, subjekt s pravnom osobnošću ili bez nje ili fizička osoba odgovorni za pokretanje projekta/operacija ili i za njihovo pokretanje i provedbu. </w:t>
      </w:r>
    </w:p>
    <w:p w14:paraId="06EC76A6"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Lokalna akcijska skupina u ribarstvu </w:t>
      </w:r>
      <w:r w:rsidRPr="0062339C">
        <w:rPr>
          <w:rFonts w:asciiTheme="minorHAnsi" w:hAnsiTheme="minorHAnsi" w:cstheme="minorHAnsi"/>
          <w:sz w:val="22"/>
          <w:szCs w:val="22"/>
        </w:rPr>
        <w:t xml:space="preserve">(u daljnjem tekstu: FLAG) je lokalna inicijativa u ribarstvu kojoj je priznat status FLAG-a u skladu s člankom 14. stavkom 2. Pravilnika o provedbi mjere III.2. „Odabir i odobravanje lokalnih razvojnih strategija u ribarstvu“ (NN 122/23) (u daljnjem tekstu: Pravilnik o provedbi mjere III.2.). </w:t>
      </w:r>
    </w:p>
    <w:p w14:paraId="38907DEB"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Lokalna razvojna strategija u ribarstvu </w:t>
      </w:r>
      <w:r w:rsidRPr="0062339C">
        <w:rPr>
          <w:rFonts w:asciiTheme="minorHAnsi" w:hAnsiTheme="minorHAnsi" w:cstheme="minorHAnsi"/>
          <w:sz w:val="22"/>
          <w:szCs w:val="22"/>
        </w:rPr>
        <w:t xml:space="preserve">(u daljnjem tekstu: LRSR) je usklađen skup djelovanja u skladu s člankom 32. Uredbe (EU) br. 2021/1060 čijom provedbom upravlja FLAG i koju je odobrilo Upravljačko tijelo u skladu s člankom 14. stavkom 2. Pravilnika o provedbi mjere III.2. Odobrena LRSR FLAG-a Lanterna, kao i sve njene izmijene, dostupna je na mrežnim stranicama FLAG-a. </w:t>
      </w:r>
    </w:p>
    <w:p w14:paraId="1A3B8261"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Maloprodaja </w:t>
      </w:r>
      <w:r w:rsidRPr="0062339C">
        <w:rPr>
          <w:rFonts w:asciiTheme="minorHAnsi" w:hAnsiTheme="minorHAnsi" w:cstheme="minorHAnsi"/>
          <w:sz w:val="22"/>
          <w:szCs w:val="22"/>
        </w:rPr>
        <w:t xml:space="preserve">je postupanje i/ili prerada hrane i njezino skladištenje na prodajnom mjestu ili mjestu isporuke krajnjem potrošaču, uključujući terminale za distribuciju, ugostiteljske djelatnosti, tvorničke menze, ugostiteljsku opskrbu ustanova, restorane i ostale slične objekte za pripremu i posluživanje hrane, trgovine, distribucijske centre samoposluga i prodajna mjesta veleprodaje. </w:t>
      </w:r>
    </w:p>
    <w:p w14:paraId="78058D30"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Mali priobalni ribolov </w:t>
      </w:r>
      <w:r w:rsidRPr="0062339C">
        <w:rPr>
          <w:rFonts w:asciiTheme="minorHAnsi" w:hAnsiTheme="minorHAnsi" w:cstheme="minorHAnsi"/>
          <w:sz w:val="22"/>
          <w:szCs w:val="22"/>
        </w:rPr>
        <w:t>su ribolovne aktivnosti koje obavljaju ribarska plovila čija je duljina preko svega manja od 12 metara te koja u povlastici izdanoj na to plovilo nemaju upisane povlačne alate kako su definirani u članku 2. točki 1. Uredbe Vijeća (EZ) br. 1967/2006 od 21. prosinca 2006. o mjerama upravljanja za održivo iskorištavanje ribolovnih resursa u Sredozemnom moru, o izmjeni Uredbe (EEZ) br. 2847/93 te stavljanju izvan snage Uredbe (EZ) br. 1626/94 (SL L 409, 30. 12. 2006.) .</w:t>
      </w:r>
    </w:p>
    <w:p w14:paraId="0806755C"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Mikro, malo ili srednje poduzeće </w:t>
      </w:r>
      <w:r w:rsidRPr="0062339C">
        <w:rPr>
          <w:rFonts w:asciiTheme="minorHAnsi" w:hAnsiTheme="minorHAnsi" w:cstheme="minorHAnsi"/>
          <w:sz w:val="22"/>
          <w:szCs w:val="22"/>
        </w:rPr>
        <w:t xml:space="preserve">je mikro, malo ili srednje poduzeće (u daljnjem tekstu: MSP) kako je definirano Preporukom Komisije 2003/361/EZ od 6. svibnja 2003. o definiciji mikro, malih ili srednjih poduzeća (SL L 124, 20. 5. 2003.) (u daljnjem tekstu: Preporuka Komisije 2003/361/EZ). </w:t>
      </w:r>
    </w:p>
    <w:p w14:paraId="7AD0F4E7" w14:textId="77777777" w:rsidR="0062339C" w:rsidRPr="0062339C" w:rsidRDefault="0062339C" w:rsidP="00FC330C">
      <w:pPr>
        <w:pStyle w:val="Default"/>
        <w:jc w:val="both"/>
        <w:rPr>
          <w:rFonts w:asciiTheme="minorHAnsi" w:hAnsiTheme="minorHAnsi" w:cstheme="minorHAnsi"/>
          <w:sz w:val="22"/>
          <w:szCs w:val="22"/>
        </w:rPr>
      </w:pPr>
      <w:r w:rsidRPr="0062339C">
        <w:rPr>
          <w:rFonts w:asciiTheme="minorHAnsi" w:hAnsiTheme="minorHAnsi" w:cstheme="minorHAnsi"/>
          <w:b/>
          <w:bCs/>
          <w:sz w:val="22"/>
          <w:szCs w:val="22"/>
        </w:rPr>
        <w:t xml:space="preserve">Nepravilnost </w:t>
      </w:r>
      <w:r w:rsidRPr="0062339C">
        <w:rPr>
          <w:rFonts w:asciiTheme="minorHAnsi" w:hAnsiTheme="minorHAnsi" w:cstheme="minorHAnsi"/>
          <w:sz w:val="22"/>
          <w:szCs w:val="22"/>
        </w:rPr>
        <w:t xml:space="preserve">svako kršenje primjenjivog prava koje proizlazi iz djelovanja ili propusta gospodarskog subjekta, koje šteti ili bi moglo naštetiti proračunu Europske unije ili Republike Hrvatske, tako da proračun Europske unije ili Republike Hrvatske optereti neopravdanim rashodom. </w:t>
      </w:r>
    </w:p>
    <w:p w14:paraId="3D5041BF"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Nositelj projekta </w:t>
      </w:r>
      <w:r w:rsidRPr="0062339C">
        <w:rPr>
          <w:rFonts w:asciiTheme="minorHAnsi" w:hAnsiTheme="minorHAnsi" w:cstheme="minorHAnsi"/>
          <w:sz w:val="22"/>
          <w:szCs w:val="22"/>
        </w:rPr>
        <w:t xml:space="preserve">je korisnik prema definiciji iz ovog poglavlja koji je podnio prijavu projekta na temelju objavljenog FLAG natječaja i izravno je odgovoran za početak, upravljanje, provedbu i rezultate projekta. </w:t>
      </w:r>
    </w:p>
    <w:p w14:paraId="4AF711BB"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Odabrani projekt </w:t>
      </w:r>
      <w:r w:rsidRPr="0062339C">
        <w:rPr>
          <w:rFonts w:asciiTheme="minorHAnsi" w:hAnsiTheme="minorHAnsi" w:cstheme="minorHAnsi"/>
          <w:sz w:val="22"/>
          <w:szCs w:val="22"/>
        </w:rPr>
        <w:t xml:space="preserve">je projekt koji je odabran na FLAG natječaju. </w:t>
      </w:r>
    </w:p>
    <w:p w14:paraId="03700881"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Operacija </w:t>
      </w:r>
      <w:r w:rsidRPr="0062339C">
        <w:rPr>
          <w:rFonts w:asciiTheme="minorHAnsi" w:hAnsiTheme="minorHAnsi" w:cstheme="minorHAnsi"/>
          <w:sz w:val="22"/>
          <w:szCs w:val="22"/>
        </w:rPr>
        <w:t xml:space="preserve">je projekt, ugovor, djelovanje ili skupina projekata odabrani u okviru odobrene LRSR te koje je odobrilo Upravljačko tijelo. </w:t>
      </w:r>
    </w:p>
    <w:p w14:paraId="7C0300F8"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Oprema </w:t>
      </w:r>
      <w:r w:rsidRPr="0062339C">
        <w:rPr>
          <w:rFonts w:asciiTheme="minorHAnsi" w:hAnsiTheme="minorHAnsi" w:cstheme="minorHAnsi"/>
          <w:sz w:val="22"/>
          <w:szCs w:val="22"/>
        </w:rPr>
        <w:t xml:space="preserve">su pojedinačni uređaji, strojevi, procesne instalacije i drugi proizvodi od kojih se sastoji postrojenje ili su samostalno ugrađeni u građevinu i/ili ostale instalacije radi tehnološkog ili drugog procesa kojemu je namijenjena građevina i/ili ostale instalacije. </w:t>
      </w:r>
    </w:p>
    <w:p w14:paraId="1A492E9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Poduzeće </w:t>
      </w:r>
      <w:r w:rsidRPr="0062339C">
        <w:rPr>
          <w:rFonts w:asciiTheme="minorHAnsi" w:hAnsiTheme="minorHAnsi" w:cstheme="minorHAnsi"/>
          <w:sz w:val="22"/>
          <w:szCs w:val="22"/>
        </w:rPr>
        <w:t xml:space="preserve">je svaki subjekt koji se bavi ekonomskom djelatnošću bez obzira na njegov pravni oblik. </w:t>
      </w:r>
    </w:p>
    <w:p w14:paraId="048C4FEA"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Ponuditelj </w:t>
      </w:r>
      <w:r w:rsidRPr="0062339C">
        <w:rPr>
          <w:rFonts w:asciiTheme="minorHAnsi" w:hAnsiTheme="minorHAnsi" w:cstheme="minorHAnsi"/>
          <w:sz w:val="22"/>
          <w:szCs w:val="22"/>
        </w:rPr>
        <w:t xml:space="preserve">je poslovni subjekt od kojeg korisnik pribavlja ponudu za određenu robu i/ili radove i/ili usluge. </w:t>
      </w:r>
    </w:p>
    <w:p w14:paraId="15E27251"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lastRenderedPageBreak/>
        <w:t xml:space="preserve">Prerada proizvoda ribarstva i akvakulture </w:t>
      </w:r>
      <w:r w:rsidRPr="0062339C">
        <w:rPr>
          <w:rFonts w:asciiTheme="minorHAnsi" w:hAnsiTheme="minorHAnsi" w:cstheme="minorHAnsi"/>
          <w:sz w:val="22"/>
          <w:szCs w:val="22"/>
        </w:rPr>
        <w:t>je prerada neprerađenih proizvoda ribarstva i akvakulture ili daljnja prerada tako prerađenih proizvoda ribarstva i akvakulture.</w:t>
      </w:r>
    </w:p>
    <w:p w14:paraId="2B484AA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Proizvodi ribarstva i akvakulture </w:t>
      </w:r>
      <w:r w:rsidRPr="0062339C">
        <w:rPr>
          <w:rFonts w:asciiTheme="minorHAnsi" w:hAnsiTheme="minorHAnsi" w:cstheme="minorHAnsi"/>
          <w:sz w:val="22"/>
          <w:szCs w:val="22"/>
        </w:rPr>
        <w:t>su proizvodi navedeni u Prilogu I. Uredbe (EU) br. 1379/2013 Europskog parlamenta i Vijeća od 11. prosinca 2013. o zajedničkom uređenju tržišta proizvodima ribarstva i akvakulture, izmjeni uredbi Vijeća (EZ) br. 1184/2006 i (EZ) br. 1224/2009 i stavljanju izvan snage Uredbe Vijeća (EZ) br. 104/2000 (SL L354, 28. 12. 2013.) (u daljnjem tekstu: Uredba (EU) br. 1379/2013).</w:t>
      </w:r>
    </w:p>
    <w:p w14:paraId="0F645EC8"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Projekt </w:t>
      </w:r>
      <w:r w:rsidRPr="0062339C">
        <w:rPr>
          <w:rFonts w:asciiTheme="minorHAnsi" w:hAnsiTheme="minorHAnsi" w:cstheme="minorHAnsi"/>
          <w:sz w:val="22"/>
          <w:szCs w:val="22"/>
        </w:rPr>
        <w:t xml:space="preserve">je pojedinačna aktivnost ili skup aktivnosti koje predstavljaju cjelokupnu i sveobuhvatnu investiciju, a sastoje se od prihvatljivih i, ako je primjenjivo, neprihvatljivih troškova koju nositelj projekta zajedno s partnerima (ako primjenjivo) prijavljuje na FLAG natječaj. </w:t>
      </w:r>
    </w:p>
    <w:p w14:paraId="1894D309" w14:textId="77777777" w:rsidR="0062339C" w:rsidRPr="0062339C" w:rsidRDefault="0062339C" w:rsidP="001C7F4F">
      <w:pPr>
        <w:suppressAutoHyphens w:val="0"/>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Radni dan </w:t>
      </w:r>
      <w:r w:rsidRPr="0062339C">
        <w:rPr>
          <w:rFonts w:asciiTheme="minorHAnsi" w:hAnsiTheme="minorHAnsi" w:cstheme="minorHAnsi"/>
          <w:sz w:val="22"/>
          <w:szCs w:val="22"/>
        </w:rPr>
        <w:t>je svaki dan koji nije subota, nedjelja ili blagdan odnosno svaki dan kad Upravljačko tijelo radi.</w:t>
      </w:r>
    </w:p>
    <w:p w14:paraId="2070B279"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Redovna kontrola </w:t>
      </w:r>
      <w:r w:rsidRPr="0062339C">
        <w:rPr>
          <w:rFonts w:asciiTheme="minorHAnsi" w:hAnsiTheme="minorHAnsi" w:cstheme="minorHAnsi"/>
          <w:sz w:val="22"/>
          <w:szCs w:val="22"/>
        </w:rPr>
        <w:t xml:space="preserve">je kontrola na terenu koju provodi Upravljačko tijelo nakon završetka operacije, tj. nakon podnošenja Zahtjeva za isplatu. </w:t>
      </w:r>
    </w:p>
    <w:p w14:paraId="1E7B9A4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Rekonstrukcija </w:t>
      </w:r>
      <w:r w:rsidRPr="0062339C">
        <w:rPr>
          <w:rFonts w:asciiTheme="minorHAnsi" w:hAnsiTheme="minorHAnsi" w:cstheme="minorHAnsi"/>
          <w:sz w:val="22"/>
          <w:szCs w:val="22"/>
        </w:rPr>
        <w:t xml:space="preserve">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u svrhu njezine obnove, a sukladno posebnim propisima koji uređuju područje gradnje </w:t>
      </w:r>
    </w:p>
    <w:p w14:paraId="06D9A8B4"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Ribolovna aktivnost </w:t>
      </w:r>
      <w:r w:rsidRPr="0062339C">
        <w:rPr>
          <w:rFonts w:asciiTheme="minorHAnsi" w:hAnsiTheme="minorHAnsi" w:cstheme="minorHAnsi"/>
          <w:sz w:val="22"/>
          <w:szCs w:val="22"/>
        </w:rPr>
        <w:t xml:space="preserve">je potraga za ribom, bacanje, polaganje, povlačenje i potezanje ribolovne opreme, izvlačenje ulova na palubu, prekrcaj, zadržavanje na palubi, prerada na brodu, prebačaj, stavljanje u kaveze, tov i iskrcaj ribe i proizvoda ribarstva. </w:t>
      </w:r>
    </w:p>
    <w:p w14:paraId="6729A2E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Ribolovna oprema </w:t>
      </w:r>
      <w:r w:rsidRPr="0062339C">
        <w:rPr>
          <w:rFonts w:asciiTheme="minorHAnsi" w:hAnsiTheme="minorHAnsi" w:cstheme="minorHAnsi"/>
          <w:sz w:val="22"/>
          <w:szCs w:val="22"/>
        </w:rPr>
        <w:t xml:space="preserve">je oprema koja po svojoj namjeni omogućava uporabu ribolovnog alata, a koja se ne upisuje u povlasticu za obavljanje gospodarskog ribolova na moru </w:t>
      </w:r>
    </w:p>
    <w:p w14:paraId="435A995C"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Ribolovni alat </w:t>
      </w:r>
      <w:r w:rsidRPr="0062339C">
        <w:rPr>
          <w:rFonts w:asciiTheme="minorHAnsi" w:hAnsiTheme="minorHAnsi" w:cstheme="minorHAnsi"/>
          <w:sz w:val="22"/>
          <w:szCs w:val="22"/>
        </w:rPr>
        <w:t xml:space="preserve">je alat kojim se obavlja gospodarski ribolov koji je upisan u povlasticu za obavljanje gospodarskog ribolova, u skladu sa Zakonom o morskom ribarstvu </w:t>
      </w:r>
    </w:p>
    <w:p w14:paraId="05BA2F6C"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Ribolovni dan </w:t>
      </w:r>
      <w:r w:rsidRPr="0062339C">
        <w:rPr>
          <w:rFonts w:asciiTheme="minorHAnsi" w:hAnsiTheme="minorHAnsi" w:cstheme="minorHAnsi"/>
          <w:sz w:val="22"/>
          <w:szCs w:val="22"/>
        </w:rPr>
        <w:t xml:space="preserve">je svaki kalendarski dan kada se obavlja ribolovna aktivnost, a koji je evidentiran sukladno Zakonu o morskom ribarstvu te u skladu sa propisima iz područja dostave očevidnika i/ili izvješća o ulovu odnosno popisa ulova u gospodarskom ribolovu. </w:t>
      </w:r>
    </w:p>
    <w:p w14:paraId="52BA034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Ribarstveno područje </w:t>
      </w:r>
      <w:r w:rsidRPr="0062339C">
        <w:rPr>
          <w:rFonts w:asciiTheme="minorHAnsi" w:hAnsiTheme="minorHAnsi" w:cstheme="minorHAnsi"/>
          <w:sz w:val="22"/>
          <w:szCs w:val="22"/>
        </w:rPr>
        <w:t xml:space="preserve">je funkcionalno koherentno područje u zemljopisnom, gospodarskom i društvenom smislu koje obuhvaća jedno ili više naselja unutar najmanje pet jedinica lokalne samouprave, od kojih najmanje tri moraju biti priobalne ili otočne jedinice lokalne samouprave, izravno povezane bilo kopnom, morem ili vodom, koje ima više od 10.000, a manje od 150.000 stanovnika sukladno članku 33. stavku 6. Uredbe (EU) br. 1303/2013 i uzimajući u obzir da jedno naselje može pripadati isključivo jednom ribarstvenom području. </w:t>
      </w:r>
    </w:p>
    <w:p w14:paraId="451C616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Skriveni radovi/oprema/promotivni materijali/aktivnosti </w:t>
      </w:r>
      <w:r w:rsidRPr="0062339C">
        <w:rPr>
          <w:rFonts w:asciiTheme="minorHAnsi" w:hAnsiTheme="minorHAnsi" w:cstheme="minorHAnsi"/>
          <w:sz w:val="22"/>
          <w:szCs w:val="22"/>
        </w:rPr>
        <w:t xml:space="preserve">su radovi/oprema/promotivni materijali/aktivnosti koje zbog prirode tih radova odnosno tipa/namjene opreme/promotivnih materijala/aktivnosti nije moguće provjeriti fizičkim uvidom ili kontrolom na terenu koja se provodi nakon završetka operacije, tj. nakon podnošenja Zahtjeva za isplatu, a prije donošenja Rješenja o isplati. </w:t>
      </w:r>
    </w:p>
    <w:p w14:paraId="6CD0B4FB"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Sukob interesa </w:t>
      </w:r>
      <w:r w:rsidRPr="0062339C">
        <w:rPr>
          <w:rFonts w:asciiTheme="minorHAnsi" w:hAnsiTheme="minorHAnsi" w:cstheme="minorHAnsi"/>
          <w:sz w:val="22"/>
          <w:szCs w:val="22"/>
        </w:rPr>
        <w:t xml:space="preserve">je svaki slučaj koji utječe na sposobnost ponuditelja da dostavi objektivnu i nepristranu ponudu i svaki razlog povezan s mogućim ugovorima u budućnosti ili konflikt s drugim prošlim ili sadašnjim obvezama ponuditelja te svaki drugi slučaj kako je definirano Pravilnikom o provedbi LRSR i FLAG Natječajem, a u kojem je ugrožena nepristrana i objektivna provedba projekta/operacije zbog obiteljskih, emotivnih, političkih ili nacionalnih razloga, ekonomskog interesa ili drugog izravnog ili neizravnog osobnog interesa. </w:t>
      </w:r>
    </w:p>
    <w:p w14:paraId="1DBBECDC" w14:textId="77777777" w:rsidR="0062339C" w:rsidRPr="0062339C" w:rsidRDefault="0062339C" w:rsidP="001C7F4F">
      <w:pPr>
        <w:suppressAutoHyphens w:val="0"/>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lastRenderedPageBreak/>
        <w:t xml:space="preserve">Sumnja na prijevaru </w:t>
      </w:r>
      <w:r w:rsidRPr="0062339C">
        <w:rPr>
          <w:rFonts w:asciiTheme="minorHAnsi" w:hAnsiTheme="minorHAnsi" w:cstheme="minorHAnsi"/>
          <w:sz w:val="22"/>
          <w:szCs w:val="22"/>
        </w:rPr>
        <w:t>je nepravilnost koja je razlog za pokretanje upravnih ili sudskih postupaka na nacionalnoj razini kako bi se utvrdilo postojanje postupanja s namjerom, osobito prijevare, iz članka 3. stavka 2. točaka a) i b) te članka 4. stavaka 1., 2. i 3. Direktive (EU) 2017/1371 Europskog parlamenta i Vijeća od 5. srpnja 2017. o suzbijanju prijevara počinjenih protiv financijskih interesa Unije kaznenopravnim sredstvima (SL L198, 28. 7. 2017.) (u daljnjem tekstu: Direktiva (EU) br. 2017/1371), kao i članka 1. stavka 1. točke a) Konvencije o zaštiti financijskih interesa Zajednice sastavljene Aktom Vijeća od 26. srpnja 1995. o sastavljanju Konvencije o zaštiti financijskih interesa Zajednice (SL C316, 27. 11. 1995.).</w:t>
      </w:r>
    </w:p>
    <w:p w14:paraId="4D7A682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Tijelo nadležno za računovodstvenu funkciju </w:t>
      </w:r>
      <w:r w:rsidRPr="0062339C">
        <w:rPr>
          <w:rFonts w:asciiTheme="minorHAnsi" w:hAnsiTheme="minorHAnsi" w:cstheme="minorHAnsi"/>
          <w:sz w:val="22"/>
          <w:szCs w:val="22"/>
        </w:rPr>
        <w:t xml:space="preserve">je tijelo nadležno za obavljanje funkcija i dužnosti iz članka 76. Uredbe (EU) br. 2021/1060 u okviru sustava upravljanja i kontrole provedbe Programa za ribarstvo i akvakulturu Republike Hrvatske za programsko razdoblje 2021. – 2027. (u daljnjem tekstu: Program) </w:t>
      </w:r>
    </w:p>
    <w:p w14:paraId="6BFA446E"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Tijelo za reviziju </w:t>
      </w:r>
      <w:r w:rsidRPr="0062339C">
        <w:rPr>
          <w:rFonts w:asciiTheme="minorHAnsi" w:hAnsiTheme="minorHAnsi" w:cstheme="minorHAnsi"/>
          <w:sz w:val="22"/>
          <w:szCs w:val="22"/>
        </w:rPr>
        <w:t xml:space="preserve">je tijelo nadležno za obavljanje funkcija i dužnosti iz članka 77. Uredbe (EU) br. 2021/1060 u okviru sustava upravljanja i kontrole provedbe Programa. </w:t>
      </w:r>
    </w:p>
    <w:p w14:paraId="7B202CDD"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Udruga </w:t>
      </w:r>
      <w:r w:rsidRPr="0062339C">
        <w:rPr>
          <w:rFonts w:asciiTheme="minorHAnsi" w:hAnsiTheme="minorHAnsi" w:cstheme="minorHAnsi"/>
          <w:sz w:val="22"/>
          <w:szCs w:val="22"/>
        </w:rPr>
        <w:t xml:space="preserve">je svaki oblik slobodnog i dobrovoljnog udruživanja više fizičkih, odnosno pravnih osoba koje se, radi zaštite njihovih probitaka ili zauzimanja za zaštitu ljudskih prava i sloboda, zaštitu okoliša i prirode i održivi razvoj, te za humanitarna, socijalna, kulturna, odgojno-obrazovna, znanstvena, sportska, zdravstvena, tehnička, informacijska, strukovna ili druga uvjerenja i ciljeve koji nisu u suprotnosti s Ustavom i zakonom, a bez namjere stjecanja dobiti ili drugih gospodarski procjenjivih koristi, podvrgavaju pravilima koja uređuju ustroj i djelovanje toga oblika udruživanja u skladu sa Zakonom o udrugama (»Narodne novine«, broj 74/14, 70/17, 98/19 151/22). </w:t>
      </w:r>
    </w:p>
    <w:p w14:paraId="1C6612B3" w14:textId="77777777" w:rsidR="0062339C" w:rsidRPr="0062339C" w:rsidRDefault="0062339C" w:rsidP="00FC330C">
      <w:pPr>
        <w:pStyle w:val="Default"/>
        <w:jc w:val="both"/>
        <w:rPr>
          <w:rFonts w:asciiTheme="minorHAnsi" w:hAnsiTheme="minorHAnsi" w:cstheme="minorHAnsi"/>
          <w:sz w:val="22"/>
          <w:szCs w:val="22"/>
        </w:rPr>
      </w:pPr>
      <w:r w:rsidRPr="0062339C">
        <w:rPr>
          <w:rFonts w:asciiTheme="minorHAnsi" w:hAnsiTheme="minorHAnsi" w:cstheme="minorHAnsi"/>
          <w:b/>
          <w:bCs/>
          <w:sz w:val="22"/>
          <w:szCs w:val="22"/>
        </w:rPr>
        <w:t xml:space="preserve">Ukupni trošak projekta </w:t>
      </w:r>
      <w:r w:rsidRPr="0062339C">
        <w:rPr>
          <w:rFonts w:asciiTheme="minorHAnsi" w:hAnsiTheme="minorHAnsi" w:cstheme="minorHAnsi"/>
          <w:sz w:val="22"/>
          <w:szCs w:val="22"/>
        </w:rPr>
        <w:t xml:space="preserve">je trošak projekta koji uključuje prihvatljive i neprihvatljive troškove, odnosno troškove koji su predmet potpore te ostale troškove koji su sastavni dio projekta, a nisu obuhvaćene prijavom projekta, kao što su troškovi koji su sastavni dio projekta, ali nisu prihvatljivi sukladno Pravilniku o provedbi LRSR i/ili FLAG natječaju ili za iste nositelj projekta iz drugih razloga ne potražuje potporu. </w:t>
      </w:r>
    </w:p>
    <w:p w14:paraId="12E80C9C"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Ulaganje </w:t>
      </w:r>
      <w:r w:rsidRPr="0062339C">
        <w:rPr>
          <w:rFonts w:asciiTheme="minorHAnsi" w:hAnsiTheme="minorHAnsi" w:cstheme="minorHAnsi"/>
          <w:sz w:val="22"/>
          <w:szCs w:val="22"/>
        </w:rPr>
        <w:t xml:space="preserve">je prihvatljiv dio projekta za koji se traži potpora putem FLAG natječaja. </w:t>
      </w:r>
    </w:p>
    <w:p w14:paraId="6B387D42"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Upravljačko tijelo </w:t>
      </w:r>
      <w:r w:rsidRPr="0062339C">
        <w:rPr>
          <w:rFonts w:asciiTheme="minorHAnsi" w:hAnsiTheme="minorHAnsi" w:cstheme="minorHAnsi"/>
          <w:sz w:val="22"/>
          <w:szCs w:val="22"/>
        </w:rPr>
        <w:t xml:space="preserve">je Ministarstvo poljoprivrede, šumarstva i ribarstva, Uprava ribarstva, odnosno tijelo nadležno za obavljanje funkcija i dužnosti iz članka 72. Uredbe (EU) br. 2021/1060 u okviru sustava upravljanja i kontrole provedbe Programa, odnosno Ministarstvo poljoprivrede, šumarstva i ribarstva, Uprava ribarstva. </w:t>
      </w:r>
    </w:p>
    <w:p w14:paraId="712A3CD8"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Veliko poduzeće </w:t>
      </w:r>
      <w:r w:rsidRPr="0062339C">
        <w:rPr>
          <w:rFonts w:asciiTheme="minorHAnsi" w:hAnsiTheme="minorHAnsi" w:cstheme="minorHAnsi"/>
          <w:sz w:val="22"/>
          <w:szCs w:val="22"/>
        </w:rPr>
        <w:t xml:space="preserve">je subjekt koji se bavi gospodarskom djelatnošću bez obzira na njegov pravni oblik, a koji sukladno kriterijima iz Preporuke Komisije 2003/361/EZ nije određen u kategoriju mikro, malih i srednjih poduzeća i nije prihvatljiv kao korisnik operacija u okviru mjera LRSR. </w:t>
      </w:r>
    </w:p>
    <w:p w14:paraId="7C6D0BA6"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Viša sila </w:t>
      </w:r>
      <w:r w:rsidRPr="0062339C">
        <w:rPr>
          <w:rFonts w:asciiTheme="minorHAnsi" w:hAnsiTheme="minorHAnsi" w:cstheme="minorHAnsi"/>
          <w:sz w:val="22"/>
          <w:szCs w:val="22"/>
        </w:rPr>
        <w:t xml:space="preserve">su izvanredne, vanjske okolnosti koje se nisu mogle predvidjeti, niti su ih Upravljačko tijelo, Posredničko tijelo Upravljačkog tijela, FLAG ili nositelj projekta mogli spriječiti, izbjeći ili otkloniti te za koje nije odgovorna niti jedna od navedenih strana u provedbi Pravilnika o provedbi LRSR i FLAG natječaja. </w:t>
      </w:r>
    </w:p>
    <w:p w14:paraId="7E64CFC5" w14:textId="77777777" w:rsidR="0062339C" w:rsidRPr="0062339C" w:rsidRDefault="0062339C" w:rsidP="00FC330C">
      <w:pPr>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Zahtjev za potporu za odabrani projekt </w:t>
      </w:r>
      <w:r w:rsidRPr="0062339C">
        <w:rPr>
          <w:rFonts w:asciiTheme="minorHAnsi" w:hAnsiTheme="minorHAnsi" w:cstheme="minorHAnsi"/>
          <w:sz w:val="22"/>
          <w:szCs w:val="22"/>
        </w:rPr>
        <w:t xml:space="preserve">je zahtjev za potporu za projekt odabran na FLAG razini u okviru FLAG natječaja, a koji nositelj projekta podnosi Upravljačkom tijelu putem sustava FISHNET. </w:t>
      </w:r>
    </w:p>
    <w:p w14:paraId="7C83AB21" w14:textId="77777777" w:rsidR="0062339C" w:rsidRPr="0062339C" w:rsidRDefault="0062339C" w:rsidP="0062339C">
      <w:pPr>
        <w:autoSpaceDE w:val="0"/>
        <w:autoSpaceDN w:val="0"/>
        <w:adjustRightInd w:val="0"/>
        <w:rPr>
          <w:rFonts w:asciiTheme="minorHAnsi" w:hAnsiTheme="minorHAnsi" w:cstheme="minorHAnsi"/>
          <w:sz w:val="22"/>
          <w:szCs w:val="22"/>
        </w:rPr>
      </w:pPr>
    </w:p>
    <w:p w14:paraId="624906D9" w14:textId="77777777" w:rsidR="0062339C" w:rsidRPr="0062339C" w:rsidRDefault="0062339C" w:rsidP="00C83C93">
      <w:pPr>
        <w:suppressAutoHyphens w:val="0"/>
        <w:autoSpaceDE w:val="0"/>
        <w:autoSpaceDN w:val="0"/>
        <w:adjustRightInd w:val="0"/>
        <w:jc w:val="both"/>
        <w:rPr>
          <w:rFonts w:asciiTheme="minorHAnsi" w:hAnsiTheme="minorHAnsi" w:cstheme="minorHAnsi"/>
          <w:sz w:val="22"/>
          <w:szCs w:val="22"/>
        </w:rPr>
      </w:pPr>
      <w:r w:rsidRPr="0062339C">
        <w:rPr>
          <w:rFonts w:asciiTheme="minorHAnsi" w:hAnsiTheme="minorHAnsi" w:cstheme="minorHAnsi"/>
          <w:b/>
          <w:bCs/>
          <w:sz w:val="22"/>
          <w:szCs w:val="22"/>
        </w:rPr>
        <w:t xml:space="preserve">Ostali pojmovi u smislu ovog FLAG natječaja imaju jednako značenje kao pojmovi uporabljeni u Pravilniku o provedbi Mjere III.3 „Provedba i upravljanje LRSR – provedba LRSR“ (NN 103/24) (u daljnjem tekstu: Pravilnik o provedbi LRSR), Pravilniku o provedbi Mjere III.2. „Odabir i odobravanje lokalnih razvojnih strategija u ribarstvu (NN 122/23) (u daljnjem tekstu: Pravilnik o provedbi Mjere III.2), Pravilniku o provedbi Mjere III.1.“Pripremna potpora“ (NN 86/23), Uredbi (EU) 2021/1060 Europskog parlamenta i Vijeća od 24. lipnja 2021. o utvrđivanju zajedničkih odredaba o Europskom fondu za regionalni razvoj, Europskom socijalnom fondu plus, Kohezijskom fondu, Fond za pravednu </w:t>
      </w:r>
      <w:r w:rsidRPr="0062339C">
        <w:rPr>
          <w:rFonts w:asciiTheme="minorHAnsi" w:hAnsiTheme="minorHAnsi" w:cstheme="minorHAnsi"/>
          <w:b/>
          <w:bCs/>
          <w:sz w:val="22"/>
          <w:szCs w:val="22"/>
        </w:rPr>
        <w:lastRenderedPageBreak/>
        <w:t>tranziciju i Europskom fondu za pomorstvo, ribarstvo i akvakulturu te financijskih pravila za njih i za Fond za azil, migracije i integraciju, Fondu za unutarnju sigurnost i Instrumentu za Financijsku potporu u području upravljanja granicama i viznu politiku (SL L br. 231 od 30. 06. 2021) (u daljnjem tekstu: Uredba (EU) br. 2021/1060), Uredbi (EU) 2021/1139 Europskog parlamenta i Vijeća od 7. srpnja 2021. o uspostavi Europskog fonda za pomorstvo, ribarstvo i akvakulturu i izmjeni Uredbe (EU) 2017/1004 (u daljnjem tekstu: Uredba (EU) br. 2021/1139).</w:t>
      </w:r>
    </w:p>
    <w:p w14:paraId="2698A865" w14:textId="77777777" w:rsidR="0062339C" w:rsidRPr="0062339C" w:rsidRDefault="0062339C" w:rsidP="00FC330C">
      <w:pPr>
        <w:jc w:val="both"/>
        <w:rPr>
          <w:rFonts w:asciiTheme="minorHAnsi" w:hAnsiTheme="minorHAnsi" w:cstheme="minorHAnsi"/>
          <w:color w:val="0070C0"/>
          <w:sz w:val="22"/>
          <w:szCs w:val="22"/>
        </w:rPr>
      </w:pPr>
    </w:p>
    <w:p w14:paraId="4981044E" w14:textId="77777777" w:rsidR="0062339C" w:rsidRPr="0062339C" w:rsidRDefault="0062339C" w:rsidP="00FC330C">
      <w:pPr>
        <w:jc w:val="both"/>
        <w:rPr>
          <w:rFonts w:asciiTheme="minorHAnsi" w:hAnsiTheme="minorHAnsi" w:cstheme="minorHAnsi"/>
          <w:sz w:val="22"/>
          <w:szCs w:val="22"/>
        </w:rPr>
      </w:pPr>
    </w:p>
    <w:p w14:paraId="4562247B" w14:textId="77777777" w:rsidR="0062339C" w:rsidRDefault="0062339C" w:rsidP="00FC330C">
      <w:pPr>
        <w:jc w:val="both"/>
        <w:rPr>
          <w:rFonts w:cstheme="minorHAnsi"/>
        </w:rPr>
      </w:pPr>
    </w:p>
    <w:p w14:paraId="6279340D" w14:textId="77777777" w:rsidR="0062339C" w:rsidRDefault="0062339C" w:rsidP="0062339C">
      <w:pPr>
        <w:rPr>
          <w:rFonts w:cstheme="minorHAnsi"/>
        </w:rPr>
      </w:pPr>
    </w:p>
    <w:p w14:paraId="3C411701" w14:textId="77777777" w:rsidR="0062339C" w:rsidRDefault="0062339C" w:rsidP="0062339C">
      <w:pPr>
        <w:rPr>
          <w:rFonts w:cstheme="minorHAnsi"/>
        </w:rPr>
      </w:pPr>
    </w:p>
    <w:p w14:paraId="5FF56D51" w14:textId="77777777" w:rsidR="0062339C" w:rsidRDefault="0062339C" w:rsidP="0062339C">
      <w:pPr>
        <w:rPr>
          <w:rFonts w:cstheme="minorHAnsi"/>
        </w:rPr>
      </w:pPr>
    </w:p>
    <w:p w14:paraId="0509DEB3" w14:textId="77777777" w:rsidR="0062339C" w:rsidRDefault="0062339C" w:rsidP="0062339C">
      <w:pPr>
        <w:rPr>
          <w:rFonts w:cstheme="minorHAnsi"/>
        </w:rPr>
      </w:pPr>
    </w:p>
    <w:p w14:paraId="33AC5D91" w14:textId="77777777" w:rsidR="0062339C" w:rsidRDefault="0062339C" w:rsidP="0062339C">
      <w:pPr>
        <w:rPr>
          <w:rFonts w:cstheme="minorHAnsi"/>
        </w:rPr>
      </w:pPr>
    </w:p>
    <w:p w14:paraId="4B6D67BE" w14:textId="77777777" w:rsidR="0062339C" w:rsidRDefault="0062339C" w:rsidP="0062339C">
      <w:pPr>
        <w:rPr>
          <w:rFonts w:cstheme="minorHAnsi"/>
        </w:rPr>
      </w:pPr>
    </w:p>
    <w:p w14:paraId="714524DA" w14:textId="77777777" w:rsidR="0062339C" w:rsidRDefault="0062339C" w:rsidP="0062339C">
      <w:pPr>
        <w:rPr>
          <w:rFonts w:cstheme="minorHAnsi"/>
        </w:rPr>
      </w:pPr>
    </w:p>
    <w:p w14:paraId="1834C657" w14:textId="77777777" w:rsidR="0062339C" w:rsidRDefault="0062339C" w:rsidP="0062339C">
      <w:pPr>
        <w:rPr>
          <w:rFonts w:cstheme="minorHAnsi"/>
        </w:rPr>
      </w:pPr>
    </w:p>
    <w:p w14:paraId="78936519" w14:textId="77777777" w:rsidR="0062339C" w:rsidRDefault="0062339C" w:rsidP="0062339C">
      <w:pPr>
        <w:rPr>
          <w:rFonts w:cstheme="minorHAnsi"/>
        </w:rPr>
      </w:pPr>
    </w:p>
    <w:p w14:paraId="431AA621" w14:textId="77777777" w:rsidR="0062339C" w:rsidRDefault="0062339C" w:rsidP="0062339C">
      <w:pPr>
        <w:rPr>
          <w:rFonts w:cstheme="minorHAnsi"/>
        </w:rPr>
      </w:pPr>
    </w:p>
    <w:p w14:paraId="4A0659C9" w14:textId="77777777" w:rsidR="0062339C" w:rsidRDefault="0062339C" w:rsidP="0062339C">
      <w:pPr>
        <w:rPr>
          <w:rFonts w:cstheme="minorHAnsi"/>
        </w:rPr>
      </w:pPr>
    </w:p>
    <w:p w14:paraId="0E901683" w14:textId="77777777" w:rsidR="0062339C" w:rsidRDefault="0062339C" w:rsidP="0062339C">
      <w:pPr>
        <w:rPr>
          <w:rFonts w:cstheme="minorHAnsi"/>
        </w:rPr>
      </w:pPr>
    </w:p>
    <w:p w14:paraId="7ED961AB" w14:textId="77777777" w:rsidR="0062339C" w:rsidRDefault="0062339C" w:rsidP="0062339C">
      <w:pPr>
        <w:rPr>
          <w:rFonts w:cstheme="minorHAnsi"/>
        </w:rPr>
      </w:pPr>
    </w:p>
    <w:p w14:paraId="26D85A29" w14:textId="77777777" w:rsidR="0062339C" w:rsidRDefault="0062339C" w:rsidP="0062339C">
      <w:pPr>
        <w:rPr>
          <w:rFonts w:cstheme="minorHAnsi"/>
        </w:rPr>
      </w:pPr>
    </w:p>
    <w:p w14:paraId="2233B80F" w14:textId="77777777" w:rsidR="0062339C" w:rsidRDefault="0062339C" w:rsidP="0062339C">
      <w:pPr>
        <w:rPr>
          <w:rFonts w:cstheme="minorHAnsi"/>
        </w:rPr>
      </w:pPr>
    </w:p>
    <w:p w14:paraId="7B1A1F74" w14:textId="77777777" w:rsidR="0062339C" w:rsidRDefault="0062339C" w:rsidP="0062339C">
      <w:pPr>
        <w:rPr>
          <w:rFonts w:cstheme="minorHAnsi"/>
        </w:rPr>
      </w:pPr>
    </w:p>
    <w:p w14:paraId="07E4406E" w14:textId="77777777" w:rsidR="0062339C" w:rsidRDefault="0062339C" w:rsidP="0062339C">
      <w:pPr>
        <w:rPr>
          <w:rFonts w:cstheme="minorHAnsi"/>
        </w:rPr>
      </w:pPr>
    </w:p>
    <w:p w14:paraId="3C9B6AB8" w14:textId="77777777" w:rsidR="0062339C" w:rsidRDefault="0062339C" w:rsidP="0062339C">
      <w:pPr>
        <w:rPr>
          <w:rFonts w:cstheme="minorHAnsi"/>
        </w:rPr>
      </w:pPr>
    </w:p>
    <w:p w14:paraId="5E8BCAC2" w14:textId="77777777" w:rsidR="0062339C" w:rsidRDefault="0062339C" w:rsidP="0062339C">
      <w:pPr>
        <w:rPr>
          <w:rFonts w:cstheme="minorHAnsi"/>
        </w:rPr>
      </w:pPr>
    </w:p>
    <w:p w14:paraId="5AF40BEE" w14:textId="77777777" w:rsidR="0062339C" w:rsidRDefault="0062339C" w:rsidP="0062339C">
      <w:pPr>
        <w:rPr>
          <w:rFonts w:cstheme="minorHAnsi"/>
        </w:rPr>
      </w:pPr>
    </w:p>
    <w:p w14:paraId="7A9E8C0C" w14:textId="77777777" w:rsidR="0062339C" w:rsidRDefault="0062339C" w:rsidP="0062339C">
      <w:pPr>
        <w:rPr>
          <w:rFonts w:cstheme="minorHAnsi"/>
        </w:rPr>
      </w:pPr>
    </w:p>
    <w:p w14:paraId="66D0EE71" w14:textId="77777777" w:rsidR="0062339C" w:rsidRDefault="0062339C" w:rsidP="0062339C">
      <w:pPr>
        <w:rPr>
          <w:rFonts w:cstheme="minorHAnsi"/>
        </w:rPr>
      </w:pPr>
    </w:p>
    <w:p w14:paraId="71E96384" w14:textId="77777777" w:rsidR="0062339C" w:rsidRDefault="0062339C" w:rsidP="0062339C">
      <w:pPr>
        <w:rPr>
          <w:rFonts w:cstheme="minorHAnsi"/>
        </w:rPr>
      </w:pPr>
    </w:p>
    <w:p w14:paraId="6D2408BE" w14:textId="77777777" w:rsidR="0062339C" w:rsidRDefault="0062339C" w:rsidP="0062339C">
      <w:pPr>
        <w:rPr>
          <w:rFonts w:cstheme="minorHAnsi"/>
        </w:rPr>
      </w:pPr>
    </w:p>
    <w:p w14:paraId="64519F9C" w14:textId="77777777" w:rsidR="0062339C" w:rsidRDefault="0062339C" w:rsidP="0062339C">
      <w:pPr>
        <w:rPr>
          <w:rFonts w:cstheme="minorHAnsi"/>
        </w:rPr>
      </w:pPr>
    </w:p>
    <w:p w14:paraId="046EC1F1" w14:textId="77777777" w:rsidR="0062339C" w:rsidRDefault="0062339C" w:rsidP="0062339C">
      <w:pPr>
        <w:rPr>
          <w:rFonts w:cstheme="minorHAnsi"/>
        </w:rPr>
      </w:pPr>
    </w:p>
    <w:p w14:paraId="769ED29A" w14:textId="77777777" w:rsidR="0062339C" w:rsidRDefault="0062339C" w:rsidP="0062339C">
      <w:pPr>
        <w:rPr>
          <w:rFonts w:cstheme="minorHAnsi"/>
        </w:rPr>
      </w:pPr>
    </w:p>
    <w:p w14:paraId="6538BA3C" w14:textId="77777777" w:rsidR="0062339C" w:rsidRDefault="0062339C" w:rsidP="0062339C">
      <w:pPr>
        <w:rPr>
          <w:rFonts w:cstheme="minorHAnsi"/>
        </w:rPr>
      </w:pPr>
    </w:p>
    <w:p w14:paraId="541EDE41" w14:textId="77777777" w:rsidR="0062339C" w:rsidRDefault="0062339C" w:rsidP="0062339C">
      <w:pPr>
        <w:rPr>
          <w:rFonts w:cstheme="minorHAnsi"/>
        </w:rPr>
      </w:pPr>
    </w:p>
    <w:p w14:paraId="434FCECA" w14:textId="77777777" w:rsidR="0062339C" w:rsidRDefault="0062339C" w:rsidP="0062339C">
      <w:pPr>
        <w:rPr>
          <w:rFonts w:cstheme="minorHAnsi"/>
        </w:rPr>
      </w:pPr>
    </w:p>
    <w:p w14:paraId="56A282AE" w14:textId="77777777" w:rsidR="0062339C" w:rsidRDefault="0062339C" w:rsidP="0062339C">
      <w:pPr>
        <w:rPr>
          <w:rFonts w:cstheme="minorHAnsi"/>
        </w:rPr>
      </w:pPr>
    </w:p>
    <w:p w14:paraId="3F34B566" w14:textId="77777777" w:rsidR="0062339C" w:rsidRDefault="0062339C" w:rsidP="0062339C">
      <w:pPr>
        <w:rPr>
          <w:rFonts w:cstheme="minorHAnsi"/>
        </w:rPr>
      </w:pPr>
    </w:p>
    <w:p w14:paraId="38BE1F9C" w14:textId="77777777" w:rsidR="0062339C" w:rsidRDefault="0062339C" w:rsidP="0062339C">
      <w:pPr>
        <w:rPr>
          <w:rFonts w:cstheme="minorHAnsi"/>
        </w:rPr>
      </w:pPr>
    </w:p>
    <w:p w14:paraId="4675A451" w14:textId="1D5A0C50" w:rsidR="0062339C" w:rsidRPr="00E240BA" w:rsidRDefault="0062339C" w:rsidP="003F3733">
      <w:pPr>
        <w:pStyle w:val="Naslov1"/>
        <w:numPr>
          <w:ilvl w:val="0"/>
          <w:numId w:val="43"/>
        </w:numPr>
      </w:pPr>
      <w:bookmarkStart w:id="2" w:name="_Toc203720090"/>
      <w:r w:rsidRPr="00E240BA">
        <w:lastRenderedPageBreak/>
        <w:t>OSNOVNI PODACI O FLAG NATJEČAJU</w:t>
      </w:r>
      <w:bookmarkEnd w:id="2"/>
    </w:p>
    <w:tbl>
      <w:tblPr>
        <w:tblStyle w:val="Reetkatablice"/>
        <w:tblpPr w:leftFromText="180" w:rightFromText="180" w:horzAnchor="margin" w:tblpX="421" w:tblpY="780"/>
        <w:tblW w:w="9634" w:type="dxa"/>
        <w:tblLook w:val="04A0" w:firstRow="1" w:lastRow="0" w:firstColumn="1" w:lastColumn="0" w:noHBand="0" w:noVBand="1"/>
      </w:tblPr>
      <w:tblGrid>
        <w:gridCol w:w="3084"/>
        <w:gridCol w:w="6550"/>
      </w:tblGrid>
      <w:tr w:rsidR="0062339C" w:rsidRPr="0062339C" w14:paraId="650FFC85" w14:textId="77777777" w:rsidTr="00045988">
        <w:trPr>
          <w:trHeight w:val="1975"/>
        </w:trPr>
        <w:tc>
          <w:tcPr>
            <w:tcW w:w="3084" w:type="dxa"/>
            <w:shd w:val="clear" w:color="auto" w:fill="E8E8E8"/>
          </w:tcPr>
          <w:p w14:paraId="2A2D9384"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Predmet FLAG Natječaja </w:t>
            </w:r>
          </w:p>
          <w:p w14:paraId="3180EB7F" w14:textId="77777777" w:rsidR="0062339C" w:rsidRPr="0062339C" w:rsidRDefault="0062339C" w:rsidP="00045988">
            <w:pPr>
              <w:spacing w:after="160" w:line="259" w:lineRule="auto"/>
              <w:rPr>
                <w:rFonts w:asciiTheme="minorHAnsi" w:eastAsia="Aptos" w:hAnsiTheme="minorHAnsi" w:cstheme="minorHAnsi"/>
                <w:b/>
                <w:bCs/>
              </w:rPr>
            </w:pPr>
          </w:p>
          <w:p w14:paraId="39D737FC" w14:textId="77777777" w:rsidR="0062339C" w:rsidRPr="0062339C" w:rsidRDefault="0062339C" w:rsidP="00045988">
            <w:pPr>
              <w:spacing w:after="160" w:line="259" w:lineRule="auto"/>
              <w:rPr>
                <w:rFonts w:asciiTheme="minorHAnsi" w:eastAsia="Aptos" w:hAnsiTheme="minorHAnsi" w:cstheme="minorHAnsi"/>
                <w:b/>
                <w:bCs/>
              </w:rPr>
            </w:pPr>
          </w:p>
          <w:p w14:paraId="108B9804" w14:textId="77777777" w:rsidR="0062339C" w:rsidRPr="0062339C" w:rsidRDefault="0062339C" w:rsidP="00045988">
            <w:pPr>
              <w:spacing w:after="160" w:line="259" w:lineRule="auto"/>
              <w:rPr>
                <w:rFonts w:asciiTheme="minorHAnsi" w:eastAsia="Aptos" w:hAnsiTheme="minorHAnsi" w:cstheme="minorHAnsi"/>
                <w:b/>
                <w:bCs/>
              </w:rPr>
            </w:pPr>
          </w:p>
        </w:tc>
        <w:tc>
          <w:tcPr>
            <w:tcW w:w="6550" w:type="dxa"/>
          </w:tcPr>
          <w:p w14:paraId="56538048" w14:textId="4FF48B52"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Dodjela javne potpore za provedbu</w:t>
            </w:r>
            <w:r w:rsidR="00E91B1D">
              <w:rPr>
                <w:rFonts w:asciiTheme="minorHAnsi" w:hAnsiTheme="minorHAnsi" w:cstheme="minorHAnsi"/>
                <w:sz w:val="22"/>
                <w:szCs w:val="22"/>
              </w:rPr>
              <w:t xml:space="preserve"> Prioritetne</w:t>
            </w:r>
            <w:r w:rsidRPr="0062339C">
              <w:rPr>
                <w:rFonts w:asciiTheme="minorHAnsi" w:hAnsiTheme="minorHAnsi" w:cstheme="minorHAnsi"/>
                <w:sz w:val="22"/>
                <w:szCs w:val="22"/>
              </w:rPr>
              <w:t xml:space="preserve"> Mjere 1.1. u svrhu unaprjeđenja trženja proizvoda ribarstva i akvakulture.</w:t>
            </w:r>
          </w:p>
          <w:p w14:paraId="5C6D3826" w14:textId="112EDBA7" w:rsidR="0062339C" w:rsidRPr="00E91B1D" w:rsidRDefault="0062339C" w:rsidP="00045988">
            <w:pPr>
              <w:spacing w:after="160" w:line="259" w:lineRule="auto"/>
              <w:rPr>
                <w:rFonts w:asciiTheme="minorHAnsi" w:eastAsia="Aptos" w:hAnsiTheme="minorHAnsi" w:cstheme="minorHAnsi"/>
              </w:rPr>
            </w:pPr>
            <w:r w:rsidRPr="00E91B1D">
              <w:rPr>
                <w:rFonts w:asciiTheme="minorHAnsi" w:hAnsiTheme="minorHAnsi" w:cstheme="minorHAnsi"/>
                <w:sz w:val="22"/>
                <w:szCs w:val="22"/>
              </w:rPr>
              <w:t xml:space="preserve">Detaljan opis Prioritetne Mjere 1.1. </w:t>
            </w:r>
            <w:r w:rsidR="00DC59CA" w:rsidRPr="00E91B1D">
              <w:rPr>
                <w:rFonts w:asciiTheme="minorHAnsi" w:hAnsiTheme="minorHAnsi" w:cstheme="minorHAnsi"/>
                <w:sz w:val="22"/>
                <w:szCs w:val="22"/>
              </w:rPr>
              <w:t xml:space="preserve"> (u daljnjem tekstu PM 1.1.) </w:t>
            </w:r>
            <w:r w:rsidRPr="00E91B1D">
              <w:rPr>
                <w:rFonts w:asciiTheme="minorHAnsi" w:hAnsiTheme="minorHAnsi" w:cstheme="minorHAnsi"/>
                <w:sz w:val="22"/>
                <w:szCs w:val="22"/>
              </w:rPr>
              <w:t>dostupan je u Poglavlju 4.3. Lokalne razvojne strategije u ribarstvu FLAG-a “Lanterna”. Za više informacija vidjeti poveznicu u Poglavlju 16. ovog FLAG Natječaja.</w:t>
            </w:r>
            <w:r w:rsidRPr="00E91B1D">
              <w:rPr>
                <w:rFonts w:asciiTheme="minorHAnsi" w:hAnsiTheme="minorHAnsi" w:cstheme="minorHAnsi"/>
              </w:rPr>
              <w:t xml:space="preserve"> </w:t>
            </w:r>
          </w:p>
        </w:tc>
      </w:tr>
      <w:tr w:rsidR="0062339C" w:rsidRPr="0062339C" w14:paraId="581ADCDB" w14:textId="77777777" w:rsidTr="00045988">
        <w:trPr>
          <w:trHeight w:val="2333"/>
        </w:trPr>
        <w:tc>
          <w:tcPr>
            <w:tcW w:w="3084" w:type="dxa"/>
            <w:shd w:val="clear" w:color="auto" w:fill="E8E8E8"/>
          </w:tcPr>
          <w:p w14:paraId="315757AE"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Cilj i svrha FLAG Natječaja </w:t>
            </w:r>
          </w:p>
          <w:p w14:paraId="7ECB6E1F" w14:textId="77777777" w:rsidR="0062339C" w:rsidRPr="0062339C" w:rsidRDefault="0062339C" w:rsidP="00045988">
            <w:pPr>
              <w:spacing w:after="160" w:line="259" w:lineRule="auto"/>
              <w:rPr>
                <w:rFonts w:asciiTheme="minorHAnsi" w:eastAsia="Aptos" w:hAnsiTheme="minorHAnsi" w:cstheme="minorHAnsi"/>
                <w:b/>
                <w:bCs/>
              </w:rPr>
            </w:pPr>
          </w:p>
          <w:p w14:paraId="5D4C9924" w14:textId="77777777" w:rsidR="0062339C" w:rsidRPr="0062339C" w:rsidRDefault="0062339C" w:rsidP="00045988">
            <w:pPr>
              <w:spacing w:after="160" w:line="259" w:lineRule="auto"/>
              <w:rPr>
                <w:rFonts w:asciiTheme="minorHAnsi" w:eastAsia="Aptos" w:hAnsiTheme="minorHAnsi" w:cstheme="minorHAnsi"/>
                <w:b/>
                <w:bCs/>
              </w:rPr>
            </w:pPr>
          </w:p>
          <w:p w14:paraId="5E9BD9E9" w14:textId="77777777" w:rsidR="0062339C" w:rsidRPr="0062339C" w:rsidRDefault="0062339C" w:rsidP="00045988">
            <w:pPr>
              <w:spacing w:after="160" w:line="259" w:lineRule="auto"/>
              <w:rPr>
                <w:rFonts w:asciiTheme="minorHAnsi" w:eastAsia="Aptos" w:hAnsiTheme="minorHAnsi" w:cstheme="minorHAnsi"/>
                <w:b/>
                <w:bCs/>
              </w:rPr>
            </w:pPr>
          </w:p>
          <w:p w14:paraId="1C03A5B3" w14:textId="77777777" w:rsidR="0062339C" w:rsidRPr="0062339C" w:rsidRDefault="0062339C" w:rsidP="00045988">
            <w:pPr>
              <w:spacing w:after="160" w:line="259" w:lineRule="auto"/>
              <w:rPr>
                <w:rFonts w:asciiTheme="minorHAnsi" w:eastAsia="Aptos" w:hAnsiTheme="minorHAnsi" w:cstheme="minorHAnsi"/>
                <w:b/>
                <w:bCs/>
              </w:rPr>
            </w:pPr>
          </w:p>
          <w:p w14:paraId="52F886A3" w14:textId="77777777" w:rsidR="0062339C" w:rsidRPr="0062339C" w:rsidRDefault="0062339C" w:rsidP="00045988">
            <w:pPr>
              <w:spacing w:after="160" w:line="259" w:lineRule="auto"/>
              <w:rPr>
                <w:rFonts w:asciiTheme="minorHAnsi" w:eastAsia="Aptos" w:hAnsiTheme="minorHAnsi" w:cstheme="minorHAnsi"/>
                <w:b/>
                <w:bCs/>
              </w:rPr>
            </w:pPr>
          </w:p>
        </w:tc>
        <w:tc>
          <w:tcPr>
            <w:tcW w:w="6550" w:type="dxa"/>
          </w:tcPr>
          <w:p w14:paraId="2352076A" w14:textId="3643BEB6" w:rsidR="0062339C" w:rsidRPr="0062339C" w:rsidRDefault="0062339C" w:rsidP="00045988">
            <w:pPr>
              <w:spacing w:after="160" w:line="259" w:lineRule="auto"/>
              <w:rPr>
                <w:rFonts w:asciiTheme="minorHAnsi" w:hAnsiTheme="minorHAnsi" w:cstheme="minorHAnsi"/>
                <w:sz w:val="22"/>
                <w:szCs w:val="22"/>
              </w:rPr>
            </w:pPr>
            <w:r w:rsidRPr="0062339C">
              <w:rPr>
                <w:rFonts w:asciiTheme="minorHAnsi" w:hAnsiTheme="minorHAnsi" w:cstheme="minorHAnsi"/>
                <w:sz w:val="22"/>
                <w:szCs w:val="22"/>
              </w:rPr>
              <w:t xml:space="preserve">Specifični cilj </w:t>
            </w:r>
            <w:r w:rsidR="00DC59CA">
              <w:rPr>
                <w:rFonts w:asciiTheme="minorHAnsi" w:hAnsiTheme="minorHAnsi" w:cstheme="minorHAnsi"/>
                <w:sz w:val="22"/>
                <w:szCs w:val="22"/>
              </w:rPr>
              <w:t>PM</w:t>
            </w:r>
            <w:r w:rsidRPr="0062339C">
              <w:rPr>
                <w:rFonts w:asciiTheme="minorHAnsi" w:hAnsiTheme="minorHAnsi" w:cstheme="minorHAnsi"/>
                <w:sz w:val="22"/>
                <w:szCs w:val="22"/>
              </w:rPr>
              <w:t xml:space="preserve"> 1.1. FLAG </w:t>
            </w:r>
            <w:r w:rsidR="00E91B1D">
              <w:rPr>
                <w:rFonts w:asciiTheme="minorHAnsi" w:hAnsiTheme="minorHAnsi" w:cstheme="minorHAnsi"/>
                <w:sz w:val="22"/>
                <w:szCs w:val="22"/>
              </w:rPr>
              <w:t>N</w:t>
            </w:r>
            <w:r w:rsidRPr="0062339C">
              <w:rPr>
                <w:rFonts w:asciiTheme="minorHAnsi" w:hAnsiTheme="minorHAnsi" w:cstheme="minorHAnsi"/>
                <w:sz w:val="22"/>
                <w:szCs w:val="22"/>
              </w:rPr>
              <w:t>atječaja (Specifični cilj 1. iz LRSR) je održivi razvoj ribarstva i marikultuire na području FLAG-a “Lanterna”.</w:t>
            </w:r>
          </w:p>
          <w:p w14:paraId="1CF32C13" w14:textId="77777777" w:rsidR="0062339C" w:rsidRPr="0062339C" w:rsidRDefault="0062339C" w:rsidP="00045988">
            <w:pPr>
              <w:spacing w:after="160" w:line="259" w:lineRule="auto"/>
              <w:rPr>
                <w:rFonts w:asciiTheme="minorHAnsi" w:eastAsia="Aptos" w:hAnsiTheme="minorHAnsi" w:cstheme="minorHAnsi"/>
                <w:sz w:val="22"/>
                <w:szCs w:val="22"/>
              </w:rPr>
            </w:pPr>
            <w:r w:rsidRPr="0062339C">
              <w:rPr>
                <w:rFonts w:asciiTheme="minorHAnsi" w:hAnsiTheme="minorHAnsi" w:cstheme="minorHAnsi"/>
                <w:sz w:val="22"/>
                <w:szCs w:val="22"/>
              </w:rPr>
              <w:t>Opći cilj LRSR FLAG-a je unaprjeđenje trženja proizvoda ribarstva i akvakulture.</w:t>
            </w:r>
          </w:p>
          <w:p w14:paraId="37EEA214"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Svrha natječaja</w:t>
            </w:r>
            <w:r w:rsidRPr="0062339C">
              <w:rPr>
                <w:rFonts w:asciiTheme="minorHAnsi" w:hAnsiTheme="minorHAnsi" w:cstheme="minorHAnsi"/>
                <w:i/>
                <w:iCs/>
                <w:sz w:val="22"/>
                <w:szCs w:val="22"/>
              </w:rPr>
              <w:t xml:space="preserve">: </w:t>
            </w:r>
          </w:p>
          <w:p w14:paraId="58CCB68D"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jačanje i poboljšanje infrastrukture za prihvat, obradu i</w:t>
            </w:r>
          </w:p>
          <w:p w14:paraId="40841E88"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  skladištenje proizvoda ribarstva i akvakulture,</w:t>
            </w:r>
          </w:p>
          <w:p w14:paraId="2794230C"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poboljšanje opskrbnih lanaca opskrbe,</w:t>
            </w:r>
          </w:p>
          <w:p w14:paraId="79113C74"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 skraćivanje lanaca opskrbe, </w:t>
            </w:r>
          </w:p>
          <w:p w14:paraId="254917B7"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održivost ribarstva.</w:t>
            </w:r>
          </w:p>
          <w:p w14:paraId="001F9EC7" w14:textId="77777777" w:rsidR="0062339C" w:rsidRPr="0062339C" w:rsidRDefault="0062339C" w:rsidP="00045988">
            <w:pPr>
              <w:pStyle w:val="Default"/>
              <w:rPr>
                <w:rFonts w:asciiTheme="minorHAnsi" w:hAnsiTheme="minorHAnsi" w:cstheme="minorHAnsi"/>
                <w:sz w:val="22"/>
                <w:szCs w:val="22"/>
              </w:rPr>
            </w:pPr>
          </w:p>
        </w:tc>
      </w:tr>
      <w:tr w:rsidR="0062339C" w:rsidRPr="0062339C" w14:paraId="0AD2EE98" w14:textId="77777777" w:rsidTr="00045988">
        <w:trPr>
          <w:trHeight w:val="2333"/>
        </w:trPr>
        <w:tc>
          <w:tcPr>
            <w:tcW w:w="3084" w:type="dxa"/>
            <w:shd w:val="clear" w:color="auto" w:fill="E8E8E8"/>
          </w:tcPr>
          <w:p w14:paraId="1997AFFA"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Prihvatljivi nositelji/partneri </w:t>
            </w:r>
          </w:p>
          <w:p w14:paraId="6B46D9B1"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projekta </w:t>
            </w:r>
          </w:p>
          <w:p w14:paraId="181A4D45" w14:textId="77777777" w:rsidR="0062339C" w:rsidRPr="0062339C" w:rsidRDefault="0062339C" w:rsidP="00045988">
            <w:pPr>
              <w:rPr>
                <w:rFonts w:asciiTheme="minorHAnsi" w:eastAsia="Aptos" w:hAnsiTheme="minorHAnsi" w:cstheme="minorHAnsi"/>
                <w:b/>
                <w:bCs/>
                <w:lang w:val="fr-FR"/>
              </w:rPr>
            </w:pPr>
          </w:p>
        </w:tc>
        <w:tc>
          <w:tcPr>
            <w:tcW w:w="6550" w:type="dxa"/>
          </w:tcPr>
          <w:p w14:paraId="44130E2F" w14:textId="77777777" w:rsidR="0062339C" w:rsidRPr="0062339C" w:rsidRDefault="0062339C" w:rsidP="00045988">
            <w:pPr>
              <w:pStyle w:val="Default"/>
              <w:rPr>
                <w:rFonts w:asciiTheme="minorHAnsi" w:hAnsiTheme="minorHAnsi" w:cstheme="minorHAnsi"/>
                <w:sz w:val="22"/>
                <w:szCs w:val="22"/>
                <w:lang w:val="fr-FR"/>
              </w:rPr>
            </w:pPr>
            <w:r w:rsidRPr="0062339C">
              <w:rPr>
                <w:rFonts w:asciiTheme="minorHAnsi" w:hAnsiTheme="minorHAnsi" w:cstheme="minorHAnsi"/>
                <w:sz w:val="22"/>
                <w:szCs w:val="22"/>
                <w:lang w:val="fr-FR"/>
              </w:rPr>
              <w:t>1. Javno tijelo</w:t>
            </w:r>
          </w:p>
          <w:p w14:paraId="2A13EACE" w14:textId="77777777" w:rsidR="0062339C" w:rsidRPr="0062339C" w:rsidRDefault="0062339C" w:rsidP="00045988">
            <w:pPr>
              <w:pStyle w:val="Default"/>
              <w:rPr>
                <w:rFonts w:asciiTheme="minorHAnsi" w:hAnsiTheme="minorHAnsi" w:cstheme="minorHAnsi"/>
                <w:sz w:val="22"/>
                <w:szCs w:val="22"/>
                <w:lang w:val="hr-HR"/>
              </w:rPr>
            </w:pPr>
            <w:r w:rsidRPr="0062339C">
              <w:rPr>
                <w:rFonts w:asciiTheme="minorHAnsi" w:hAnsiTheme="minorHAnsi" w:cstheme="minorHAnsi"/>
                <w:sz w:val="22"/>
                <w:szCs w:val="22"/>
                <w:lang w:val="fr-FR"/>
              </w:rPr>
              <w:t>2. P</w:t>
            </w:r>
            <w:r w:rsidRPr="0062339C">
              <w:rPr>
                <w:rFonts w:asciiTheme="minorHAnsi" w:hAnsiTheme="minorHAnsi" w:cstheme="minorHAnsi"/>
                <w:sz w:val="22"/>
                <w:szCs w:val="22"/>
                <w:lang w:val="hr-HR"/>
              </w:rPr>
              <w:t>oduzeće ili trgovačko društvo ili organizacija u većinskom javnom</w:t>
            </w:r>
          </w:p>
          <w:p w14:paraId="5923B07C" w14:textId="77777777" w:rsidR="0062339C" w:rsidRPr="0062339C" w:rsidRDefault="0062339C" w:rsidP="00045988">
            <w:pPr>
              <w:pStyle w:val="Default"/>
              <w:rPr>
                <w:rFonts w:asciiTheme="minorHAnsi" w:hAnsiTheme="minorHAnsi" w:cstheme="minorHAnsi"/>
                <w:sz w:val="22"/>
                <w:szCs w:val="22"/>
                <w:lang w:val="hr-HR"/>
              </w:rPr>
            </w:pPr>
            <w:r w:rsidRPr="0062339C">
              <w:rPr>
                <w:rFonts w:asciiTheme="minorHAnsi" w:hAnsiTheme="minorHAnsi" w:cstheme="minorHAnsi"/>
                <w:sz w:val="22"/>
                <w:szCs w:val="22"/>
                <w:lang w:val="hr-HR"/>
              </w:rPr>
              <w:t xml:space="preserve">     vlasništvu</w:t>
            </w:r>
          </w:p>
          <w:p w14:paraId="4936621C" w14:textId="77777777" w:rsidR="0062339C" w:rsidRPr="0062339C" w:rsidRDefault="0062339C" w:rsidP="00045988">
            <w:pPr>
              <w:pStyle w:val="Default"/>
              <w:rPr>
                <w:rFonts w:asciiTheme="minorHAnsi" w:hAnsiTheme="minorHAnsi" w:cstheme="minorHAnsi"/>
                <w:sz w:val="22"/>
                <w:szCs w:val="22"/>
                <w:lang w:val="hr-HR"/>
              </w:rPr>
            </w:pPr>
            <w:r w:rsidRPr="0062339C">
              <w:rPr>
                <w:rFonts w:asciiTheme="minorHAnsi" w:hAnsiTheme="minorHAnsi" w:cstheme="minorHAnsi"/>
                <w:sz w:val="22"/>
                <w:szCs w:val="22"/>
                <w:lang w:val="hr-HR"/>
              </w:rPr>
              <w:t xml:space="preserve">3. Javne ustanove koje obavljaju djelatnost odgoja i </w:t>
            </w:r>
          </w:p>
          <w:p w14:paraId="465E9693" w14:textId="77777777" w:rsidR="0062339C" w:rsidRPr="0062339C" w:rsidRDefault="0062339C" w:rsidP="00045988">
            <w:pPr>
              <w:pStyle w:val="Default"/>
              <w:rPr>
                <w:rFonts w:asciiTheme="minorHAnsi" w:hAnsiTheme="minorHAnsi" w:cstheme="minorHAnsi"/>
                <w:sz w:val="22"/>
                <w:szCs w:val="22"/>
                <w:lang w:val="hr-HR"/>
              </w:rPr>
            </w:pPr>
            <w:r w:rsidRPr="0062339C">
              <w:rPr>
                <w:rFonts w:asciiTheme="minorHAnsi" w:hAnsiTheme="minorHAnsi" w:cstheme="minorHAnsi"/>
                <w:sz w:val="22"/>
                <w:szCs w:val="22"/>
                <w:lang w:val="hr-HR"/>
              </w:rPr>
              <w:t xml:space="preserve">    obrazovanja (dječji vrtići, škole) </w:t>
            </w:r>
          </w:p>
          <w:p w14:paraId="35C36D67" w14:textId="01A287E9" w:rsidR="0062339C" w:rsidRPr="0062339C" w:rsidRDefault="0062339C" w:rsidP="00045988">
            <w:pPr>
              <w:pStyle w:val="Default"/>
              <w:rPr>
                <w:rFonts w:asciiTheme="minorHAnsi" w:hAnsiTheme="minorHAnsi" w:cstheme="minorHAnsi"/>
                <w:sz w:val="22"/>
                <w:szCs w:val="22"/>
                <w:lang w:val="hr-HR"/>
              </w:rPr>
            </w:pPr>
            <w:r w:rsidRPr="0062339C">
              <w:rPr>
                <w:rFonts w:asciiTheme="minorHAnsi" w:hAnsiTheme="minorHAnsi" w:cstheme="minorHAnsi"/>
                <w:sz w:val="22"/>
                <w:szCs w:val="22"/>
                <w:lang w:val="hr-HR"/>
              </w:rPr>
              <w:t>4. Javne zdravstvene ustanove</w:t>
            </w:r>
            <w:r w:rsidR="004603CE">
              <w:rPr>
                <w:rFonts w:asciiTheme="minorHAnsi" w:hAnsiTheme="minorHAnsi" w:cstheme="minorHAnsi"/>
                <w:sz w:val="22"/>
                <w:szCs w:val="22"/>
                <w:lang w:val="hr-HR"/>
              </w:rPr>
              <w:t xml:space="preserve"> (bolnice)</w:t>
            </w:r>
          </w:p>
          <w:p w14:paraId="2548E6C1" w14:textId="77777777" w:rsidR="0062339C" w:rsidRPr="0062339C" w:rsidRDefault="0062339C" w:rsidP="00045988">
            <w:pPr>
              <w:pStyle w:val="Default"/>
              <w:rPr>
                <w:rFonts w:asciiTheme="minorHAnsi" w:hAnsiTheme="minorHAnsi" w:cstheme="minorHAnsi"/>
                <w:sz w:val="22"/>
                <w:szCs w:val="22"/>
                <w:lang w:val="hr-HR"/>
              </w:rPr>
            </w:pPr>
            <w:r w:rsidRPr="0062339C">
              <w:rPr>
                <w:rFonts w:asciiTheme="minorHAnsi" w:hAnsiTheme="minorHAnsi" w:cstheme="minorHAnsi"/>
                <w:sz w:val="22"/>
                <w:szCs w:val="22"/>
                <w:lang w:val="hr-HR"/>
              </w:rPr>
              <w:t>5. Gospodarski subjekti iz sektora ribarstva</w:t>
            </w:r>
          </w:p>
          <w:p w14:paraId="78C947E3" w14:textId="77777777" w:rsidR="0062339C" w:rsidRPr="0062339C" w:rsidRDefault="0062339C" w:rsidP="00045988">
            <w:pPr>
              <w:pStyle w:val="Default"/>
              <w:rPr>
                <w:rFonts w:asciiTheme="minorHAnsi" w:hAnsiTheme="minorHAnsi" w:cstheme="minorHAnsi"/>
                <w:sz w:val="22"/>
                <w:szCs w:val="22"/>
                <w:lang w:val="hr-HR"/>
              </w:rPr>
            </w:pPr>
            <w:r w:rsidRPr="0062339C">
              <w:rPr>
                <w:rFonts w:asciiTheme="minorHAnsi" w:hAnsiTheme="minorHAnsi" w:cstheme="minorHAnsi"/>
                <w:sz w:val="22"/>
                <w:szCs w:val="22"/>
                <w:lang w:val="hr-HR"/>
              </w:rPr>
              <w:t>6. Gospodarski subjekti izvan sektora ribarstva.</w:t>
            </w:r>
          </w:p>
          <w:p w14:paraId="5CD7BE22" w14:textId="77777777" w:rsidR="0062339C" w:rsidRPr="0062339C" w:rsidRDefault="0062339C" w:rsidP="00045988">
            <w:pPr>
              <w:pStyle w:val="Default"/>
              <w:rPr>
                <w:rFonts w:asciiTheme="minorHAnsi" w:hAnsiTheme="minorHAnsi" w:cstheme="minorHAnsi"/>
                <w:sz w:val="22"/>
                <w:szCs w:val="22"/>
                <w:lang w:val="hr-HR"/>
              </w:rPr>
            </w:pPr>
          </w:p>
          <w:p w14:paraId="5BA60321" w14:textId="5E5B49DD" w:rsidR="0062339C" w:rsidRPr="00704D89" w:rsidRDefault="0062339C" w:rsidP="00045988">
            <w:pPr>
              <w:pStyle w:val="Default"/>
              <w:rPr>
                <w:rFonts w:asciiTheme="minorHAnsi" w:eastAsia="Aptos" w:hAnsiTheme="minorHAnsi" w:cstheme="minorHAnsi"/>
                <w:sz w:val="22"/>
                <w:szCs w:val="22"/>
                <w:lang w:val="hr-HR"/>
              </w:rPr>
            </w:pPr>
            <w:r w:rsidRPr="0062339C">
              <w:rPr>
                <w:rFonts w:asciiTheme="minorHAnsi" w:hAnsiTheme="minorHAnsi" w:cstheme="minorHAnsi"/>
                <w:sz w:val="22"/>
                <w:szCs w:val="22"/>
                <w:lang w:val="hr-HR"/>
              </w:rPr>
              <w:t xml:space="preserve">Detaljni uvjeti prihvatljivosti navedeni su </w:t>
            </w:r>
            <w:r w:rsidRPr="0062339C">
              <w:rPr>
                <w:rFonts w:asciiTheme="minorHAnsi" w:hAnsiTheme="minorHAnsi" w:cstheme="minorHAnsi"/>
                <w:i/>
                <w:iCs/>
                <w:sz w:val="22"/>
                <w:szCs w:val="22"/>
                <w:lang w:val="hr-HR"/>
              </w:rPr>
              <w:t xml:space="preserve">u Poglavlju </w:t>
            </w:r>
            <w:r w:rsidR="00704D89">
              <w:rPr>
                <w:rFonts w:asciiTheme="minorHAnsi" w:hAnsiTheme="minorHAnsi" w:cstheme="minorHAnsi"/>
                <w:i/>
                <w:iCs/>
                <w:sz w:val="22"/>
                <w:szCs w:val="22"/>
                <w:lang w:val="hr-HR"/>
              </w:rPr>
              <w:t>4</w:t>
            </w:r>
            <w:r w:rsidRPr="0062339C">
              <w:rPr>
                <w:rFonts w:asciiTheme="minorHAnsi" w:hAnsiTheme="minorHAnsi" w:cstheme="minorHAnsi"/>
                <w:i/>
                <w:iCs/>
                <w:sz w:val="22"/>
                <w:szCs w:val="22"/>
                <w:lang w:val="hr-HR"/>
              </w:rPr>
              <w:t xml:space="preserve">.1. </w:t>
            </w:r>
            <w:r w:rsidRPr="00704D89">
              <w:rPr>
                <w:rFonts w:asciiTheme="minorHAnsi" w:hAnsiTheme="minorHAnsi" w:cstheme="minorHAnsi"/>
                <w:i/>
                <w:iCs/>
                <w:sz w:val="22"/>
                <w:szCs w:val="22"/>
                <w:lang w:val="hr-HR"/>
              </w:rPr>
              <w:t xml:space="preserve">FLAG Natječaja </w:t>
            </w:r>
          </w:p>
        </w:tc>
      </w:tr>
      <w:tr w:rsidR="0062339C" w:rsidRPr="0062339C" w14:paraId="3DAD5CD5" w14:textId="77777777" w:rsidTr="00045988">
        <w:trPr>
          <w:trHeight w:val="841"/>
        </w:trPr>
        <w:tc>
          <w:tcPr>
            <w:tcW w:w="3084" w:type="dxa"/>
            <w:shd w:val="clear" w:color="auto" w:fill="E8E8E8"/>
          </w:tcPr>
          <w:p w14:paraId="5917FC62"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Prihvatljive aktivnosti natječaja </w:t>
            </w:r>
          </w:p>
          <w:p w14:paraId="083A1A2A" w14:textId="77777777" w:rsidR="0062339C" w:rsidRPr="0062339C" w:rsidRDefault="0062339C" w:rsidP="00045988">
            <w:pPr>
              <w:rPr>
                <w:rFonts w:asciiTheme="minorHAnsi" w:eastAsia="Aptos" w:hAnsiTheme="minorHAnsi" w:cstheme="minorHAnsi"/>
                <w:b/>
                <w:bCs/>
              </w:rPr>
            </w:pPr>
          </w:p>
        </w:tc>
        <w:tc>
          <w:tcPr>
            <w:tcW w:w="6550" w:type="dxa"/>
          </w:tcPr>
          <w:p w14:paraId="380A7993" w14:textId="77CA539F" w:rsidR="0062339C" w:rsidRPr="0062339C" w:rsidRDefault="000E0B42" w:rsidP="00045988">
            <w:pPr>
              <w:rPr>
                <w:rFonts w:asciiTheme="minorHAnsi" w:eastAsia="Aptos" w:hAnsiTheme="minorHAnsi" w:cstheme="minorHAnsi"/>
                <w:sz w:val="22"/>
                <w:szCs w:val="22"/>
                <w:lang w:val="hr-HR"/>
              </w:rPr>
            </w:pPr>
            <w:r>
              <w:rPr>
                <w:rFonts w:asciiTheme="minorHAnsi" w:eastAsia="Aptos" w:hAnsiTheme="minorHAnsi" w:cstheme="minorHAnsi"/>
                <w:sz w:val="22"/>
                <w:szCs w:val="22"/>
              </w:rPr>
              <w:t>1. I</w:t>
            </w:r>
            <w:r w:rsidR="0062339C" w:rsidRPr="0062339C">
              <w:rPr>
                <w:rFonts w:asciiTheme="minorHAnsi" w:eastAsia="Aptos" w:hAnsiTheme="minorHAnsi" w:cstheme="minorHAnsi"/>
                <w:sz w:val="22"/>
                <w:szCs w:val="22"/>
                <w:lang w:val="hr-HR"/>
              </w:rPr>
              <w:t>zgradnja i/ili obnova i/ili uređenje i/ili opremanje ribarnica za proizvode ribarstva i akvakulture;</w:t>
            </w:r>
          </w:p>
          <w:p w14:paraId="04E6DEB6" w14:textId="46044A23" w:rsidR="0062339C" w:rsidRPr="0062339C" w:rsidRDefault="000E0B42" w:rsidP="00045988">
            <w:pPr>
              <w:rPr>
                <w:rFonts w:asciiTheme="minorHAnsi" w:eastAsia="Aptos" w:hAnsiTheme="minorHAnsi" w:cstheme="minorHAnsi"/>
                <w:sz w:val="22"/>
                <w:szCs w:val="22"/>
                <w:lang w:val="hr-HR"/>
              </w:rPr>
            </w:pPr>
            <w:r>
              <w:rPr>
                <w:rFonts w:asciiTheme="minorHAnsi" w:eastAsia="Aptos" w:hAnsiTheme="minorHAnsi" w:cstheme="minorHAnsi"/>
                <w:sz w:val="22"/>
                <w:szCs w:val="22"/>
                <w:lang w:val="hr-HR"/>
              </w:rPr>
              <w:t>2. N</w:t>
            </w:r>
            <w:r w:rsidR="0062339C" w:rsidRPr="0062339C">
              <w:rPr>
                <w:rFonts w:asciiTheme="minorHAnsi" w:eastAsia="Aptos" w:hAnsiTheme="minorHAnsi" w:cstheme="minorHAnsi"/>
                <w:sz w:val="22"/>
                <w:szCs w:val="22"/>
                <w:lang w:val="hr-HR"/>
              </w:rPr>
              <w:t>abava i/ili opremanje mobilnih i/ili montažnih ribarnica za proizvode ribarstva i akvakulture;</w:t>
            </w:r>
          </w:p>
          <w:p w14:paraId="27FAAB95" w14:textId="62E8483B" w:rsidR="0062339C" w:rsidRPr="0062339C" w:rsidRDefault="000E0B42" w:rsidP="00045988">
            <w:pPr>
              <w:rPr>
                <w:rFonts w:asciiTheme="minorHAnsi" w:eastAsia="Aptos" w:hAnsiTheme="minorHAnsi" w:cstheme="minorHAnsi"/>
                <w:sz w:val="22"/>
                <w:szCs w:val="22"/>
                <w:lang w:val="hr-HR"/>
              </w:rPr>
            </w:pPr>
            <w:r>
              <w:rPr>
                <w:rFonts w:asciiTheme="minorHAnsi" w:eastAsia="Aptos" w:hAnsiTheme="minorHAnsi" w:cstheme="minorHAnsi"/>
                <w:sz w:val="22"/>
                <w:szCs w:val="22"/>
                <w:lang w:val="hr-HR"/>
              </w:rPr>
              <w:t>3. N</w:t>
            </w:r>
            <w:r w:rsidR="0062339C" w:rsidRPr="0062339C">
              <w:rPr>
                <w:rFonts w:asciiTheme="minorHAnsi" w:eastAsia="Aptos" w:hAnsiTheme="minorHAnsi" w:cstheme="minorHAnsi"/>
                <w:sz w:val="22"/>
                <w:szCs w:val="22"/>
                <w:lang w:val="hr-HR"/>
              </w:rPr>
              <w:t>abava opreme i/ili razvoj informacijsko- komunikacijskih tehnologija za prihvat i /ili pripremu i/ili obradu i/ili čuvanje i/ili skladištenje i/ili prezentaciju</w:t>
            </w:r>
            <w:r w:rsidR="007A49EC">
              <w:rPr>
                <w:rFonts w:asciiTheme="minorHAnsi" w:eastAsia="Aptos" w:hAnsiTheme="minorHAnsi" w:cstheme="minorHAnsi"/>
                <w:sz w:val="22"/>
                <w:szCs w:val="22"/>
                <w:lang w:val="hr-HR"/>
              </w:rPr>
              <w:t xml:space="preserve"> proizvoda ribarstva i akvakulture</w:t>
            </w:r>
            <w:r w:rsidR="0062339C" w:rsidRPr="0062339C">
              <w:rPr>
                <w:rFonts w:asciiTheme="minorHAnsi" w:eastAsia="Aptos" w:hAnsiTheme="minorHAnsi" w:cstheme="minorHAnsi"/>
                <w:sz w:val="22"/>
                <w:szCs w:val="22"/>
                <w:lang w:val="hr-HR"/>
              </w:rPr>
              <w:t>;</w:t>
            </w:r>
          </w:p>
          <w:p w14:paraId="56954733" w14:textId="43C47C1E" w:rsidR="0062339C" w:rsidRDefault="000E0B42" w:rsidP="00045988">
            <w:pPr>
              <w:rPr>
                <w:rFonts w:asciiTheme="minorHAnsi" w:eastAsia="Aptos" w:hAnsiTheme="minorHAnsi" w:cstheme="minorHAnsi"/>
                <w:sz w:val="22"/>
                <w:szCs w:val="22"/>
                <w:lang w:val="hr-HR"/>
              </w:rPr>
            </w:pPr>
            <w:r>
              <w:rPr>
                <w:rFonts w:asciiTheme="minorHAnsi" w:eastAsia="Aptos" w:hAnsiTheme="minorHAnsi" w:cstheme="minorHAnsi"/>
                <w:sz w:val="22"/>
                <w:szCs w:val="22"/>
                <w:lang w:val="hr-HR"/>
              </w:rPr>
              <w:t>4. O</w:t>
            </w:r>
            <w:r w:rsidR="0062339C" w:rsidRPr="0062339C">
              <w:rPr>
                <w:rFonts w:asciiTheme="minorHAnsi" w:eastAsia="Aptos" w:hAnsiTheme="minorHAnsi" w:cstheme="minorHAnsi"/>
                <w:sz w:val="22"/>
                <w:szCs w:val="22"/>
                <w:lang w:val="hr-HR"/>
              </w:rPr>
              <w:t>premanje kuhinja i poboljšanje uvjeta za pripremu proizvoda ribarstva i akvakulture;</w:t>
            </w:r>
          </w:p>
          <w:p w14:paraId="554B4122" w14:textId="015A1D83" w:rsidR="00C96E2C" w:rsidRPr="0062339C" w:rsidRDefault="00C96E2C" w:rsidP="00045988">
            <w:pPr>
              <w:rPr>
                <w:rFonts w:asciiTheme="minorHAnsi" w:eastAsia="Aptos" w:hAnsiTheme="minorHAnsi" w:cstheme="minorHAnsi"/>
                <w:sz w:val="22"/>
                <w:szCs w:val="22"/>
                <w:lang w:val="hr-HR"/>
              </w:rPr>
            </w:pPr>
            <w:r>
              <w:rPr>
                <w:rFonts w:asciiTheme="minorHAnsi" w:eastAsia="Aptos" w:hAnsiTheme="minorHAnsi" w:cstheme="minorHAnsi"/>
                <w:sz w:val="22"/>
                <w:szCs w:val="22"/>
                <w:lang w:val="hr-HR"/>
              </w:rPr>
              <w:t>5. Promidžbene aktivnosti</w:t>
            </w:r>
          </w:p>
          <w:p w14:paraId="37D941B9" w14:textId="77777777" w:rsidR="0062339C" w:rsidRPr="0062339C" w:rsidRDefault="0062339C" w:rsidP="00045988">
            <w:pPr>
              <w:rPr>
                <w:rFonts w:asciiTheme="minorHAnsi" w:eastAsia="Aptos" w:hAnsiTheme="minorHAnsi" w:cstheme="minorHAnsi"/>
                <w:sz w:val="22"/>
                <w:szCs w:val="22"/>
                <w:lang w:val="hr-HR"/>
              </w:rPr>
            </w:pPr>
          </w:p>
          <w:p w14:paraId="24BB3A03" w14:textId="410EB050" w:rsidR="0062339C" w:rsidRPr="0062339C" w:rsidRDefault="0062339C" w:rsidP="00045988">
            <w:pPr>
              <w:rPr>
                <w:rFonts w:asciiTheme="minorHAnsi" w:eastAsia="Aptos" w:hAnsiTheme="minorHAnsi" w:cstheme="minorHAnsi"/>
                <w:i/>
                <w:iCs/>
                <w:lang w:val="hr-HR"/>
              </w:rPr>
            </w:pPr>
            <w:r w:rsidRPr="0062339C">
              <w:rPr>
                <w:rFonts w:asciiTheme="minorHAnsi" w:eastAsia="Aptos" w:hAnsiTheme="minorHAnsi" w:cstheme="minorHAnsi"/>
                <w:i/>
                <w:iCs/>
                <w:sz w:val="22"/>
                <w:szCs w:val="22"/>
                <w:lang w:val="hr-HR"/>
              </w:rPr>
              <w:t xml:space="preserve">Detaljan popis prihvatljivih aktivnosti pogledati u Poglavlju </w:t>
            </w:r>
            <w:r w:rsidR="00704D89">
              <w:rPr>
                <w:rFonts w:asciiTheme="minorHAnsi" w:eastAsia="Aptos" w:hAnsiTheme="minorHAnsi" w:cstheme="minorHAnsi"/>
                <w:i/>
                <w:iCs/>
                <w:sz w:val="22"/>
                <w:szCs w:val="22"/>
                <w:lang w:val="hr-HR"/>
              </w:rPr>
              <w:t>6</w:t>
            </w:r>
            <w:r w:rsidRPr="0062339C">
              <w:rPr>
                <w:rFonts w:asciiTheme="minorHAnsi" w:eastAsia="Aptos" w:hAnsiTheme="minorHAnsi" w:cstheme="minorHAnsi"/>
                <w:i/>
                <w:iCs/>
                <w:sz w:val="22"/>
                <w:szCs w:val="22"/>
                <w:lang w:val="hr-HR"/>
              </w:rPr>
              <w:t>. FLAG Natječaja</w:t>
            </w:r>
          </w:p>
        </w:tc>
      </w:tr>
      <w:tr w:rsidR="0062339C" w:rsidRPr="0062339C" w14:paraId="1EE670DE" w14:textId="77777777" w:rsidTr="00045988">
        <w:trPr>
          <w:trHeight w:val="274"/>
        </w:trPr>
        <w:tc>
          <w:tcPr>
            <w:tcW w:w="3084" w:type="dxa"/>
            <w:shd w:val="clear" w:color="auto" w:fill="E8E8E8"/>
          </w:tcPr>
          <w:p w14:paraId="3ECF25C1" w14:textId="77777777" w:rsidR="0062339C" w:rsidRPr="0062339C" w:rsidRDefault="0062339C" w:rsidP="00045988">
            <w:pPr>
              <w:pStyle w:val="Default"/>
              <w:rPr>
                <w:rFonts w:asciiTheme="minorHAnsi" w:hAnsiTheme="minorHAnsi" w:cstheme="minorHAnsi"/>
                <w:sz w:val="23"/>
                <w:szCs w:val="23"/>
                <w:lang w:val="hr-HR"/>
              </w:rPr>
            </w:pPr>
            <w:r w:rsidRPr="0062339C">
              <w:rPr>
                <w:rFonts w:asciiTheme="minorHAnsi" w:hAnsiTheme="minorHAnsi" w:cstheme="minorHAnsi"/>
                <w:sz w:val="23"/>
                <w:szCs w:val="23"/>
                <w:lang w:val="hr-HR"/>
              </w:rPr>
              <w:lastRenderedPageBreak/>
              <w:t xml:space="preserve">Raspoloživa sredstva za sufinanciranje, iznos i udio sufinanciranja prihvatljivih troškova </w:t>
            </w:r>
          </w:p>
          <w:p w14:paraId="2BE836CE" w14:textId="77777777" w:rsidR="0062339C" w:rsidRPr="0062339C" w:rsidRDefault="0062339C" w:rsidP="00045988">
            <w:pPr>
              <w:pStyle w:val="Default"/>
              <w:rPr>
                <w:rFonts w:asciiTheme="minorHAnsi" w:hAnsiTheme="minorHAnsi" w:cstheme="minorHAnsi"/>
                <w:sz w:val="23"/>
                <w:szCs w:val="23"/>
                <w:lang w:val="hr-HR"/>
              </w:rPr>
            </w:pPr>
          </w:p>
        </w:tc>
        <w:tc>
          <w:tcPr>
            <w:tcW w:w="6550" w:type="dxa"/>
          </w:tcPr>
          <w:p w14:paraId="068B4093" w14:textId="6EBCF96D" w:rsidR="0062339C" w:rsidRPr="0062339C" w:rsidRDefault="0062339C" w:rsidP="00045988">
            <w:pPr>
              <w:rPr>
                <w:rFonts w:asciiTheme="minorHAnsi" w:eastAsia="Aptos" w:hAnsiTheme="minorHAnsi" w:cstheme="minorHAnsi"/>
                <w:sz w:val="22"/>
                <w:szCs w:val="22"/>
                <w:lang w:val="hr-HR"/>
              </w:rPr>
            </w:pPr>
            <w:r w:rsidRPr="0062339C">
              <w:rPr>
                <w:rFonts w:asciiTheme="minorHAnsi" w:eastAsia="Aptos" w:hAnsiTheme="minorHAnsi" w:cstheme="minorHAnsi"/>
                <w:sz w:val="22"/>
                <w:szCs w:val="22"/>
                <w:lang w:val="hr-HR"/>
              </w:rPr>
              <w:t xml:space="preserve">Ukupan iznos raspoloživih sredstava javne potpore za sufinanciranje </w:t>
            </w:r>
            <w:r w:rsidR="00DC59CA">
              <w:rPr>
                <w:rFonts w:asciiTheme="minorHAnsi" w:eastAsia="Aptos" w:hAnsiTheme="minorHAnsi" w:cstheme="minorHAnsi"/>
                <w:sz w:val="22"/>
                <w:szCs w:val="22"/>
                <w:lang w:val="hr-HR"/>
              </w:rPr>
              <w:t>PM</w:t>
            </w:r>
            <w:r w:rsidRPr="0062339C">
              <w:rPr>
                <w:rFonts w:asciiTheme="minorHAnsi" w:eastAsia="Aptos" w:hAnsiTheme="minorHAnsi" w:cstheme="minorHAnsi"/>
                <w:sz w:val="22"/>
                <w:szCs w:val="22"/>
                <w:lang w:val="hr-HR"/>
              </w:rPr>
              <w:t xml:space="preserve"> 1.1. na ovom FLAG natječaju iznosi </w:t>
            </w:r>
            <w:r w:rsidRPr="0062339C">
              <w:rPr>
                <w:rFonts w:asciiTheme="minorHAnsi" w:eastAsia="Aptos" w:hAnsiTheme="minorHAnsi" w:cstheme="minorHAnsi"/>
                <w:b/>
                <w:bCs/>
                <w:sz w:val="22"/>
                <w:szCs w:val="22"/>
                <w:lang w:val="hr-HR"/>
              </w:rPr>
              <w:t xml:space="preserve">576.534,96 </w:t>
            </w:r>
            <w:r w:rsidR="00E91B1D">
              <w:rPr>
                <w:rFonts w:asciiTheme="minorHAnsi" w:eastAsia="Aptos" w:hAnsiTheme="minorHAnsi" w:cstheme="minorHAnsi"/>
                <w:b/>
                <w:bCs/>
                <w:sz w:val="22"/>
                <w:szCs w:val="22"/>
                <w:lang w:val="hr-HR"/>
              </w:rPr>
              <w:t>EUR</w:t>
            </w:r>
            <w:r w:rsidRPr="0062339C">
              <w:rPr>
                <w:rFonts w:asciiTheme="minorHAnsi" w:eastAsia="Aptos" w:hAnsiTheme="minorHAnsi" w:cstheme="minorHAnsi"/>
                <w:b/>
                <w:bCs/>
                <w:sz w:val="22"/>
                <w:szCs w:val="22"/>
                <w:lang w:val="hr-HR"/>
              </w:rPr>
              <w:t>.</w:t>
            </w:r>
          </w:p>
          <w:p w14:paraId="273902AC" w14:textId="77777777" w:rsidR="0062339C" w:rsidRPr="0062339C" w:rsidRDefault="0062339C" w:rsidP="00045988">
            <w:pPr>
              <w:rPr>
                <w:rFonts w:asciiTheme="minorHAnsi" w:eastAsia="Aptos" w:hAnsiTheme="minorHAnsi" w:cstheme="minorHAnsi"/>
                <w:sz w:val="22"/>
                <w:szCs w:val="22"/>
                <w:lang w:val="hr-HR"/>
              </w:rPr>
            </w:pPr>
            <w:r w:rsidRPr="0062339C">
              <w:rPr>
                <w:rFonts w:asciiTheme="minorHAnsi" w:eastAsia="Aptos" w:hAnsiTheme="minorHAnsi" w:cstheme="minorHAnsi"/>
                <w:sz w:val="22"/>
                <w:szCs w:val="22"/>
                <w:lang w:val="hr-HR"/>
              </w:rPr>
              <w:t>Sredstva javne potpore osiguravaju se iz:</w:t>
            </w:r>
          </w:p>
          <w:p w14:paraId="51284DF6" w14:textId="12624376" w:rsidR="0062339C" w:rsidRPr="0062339C" w:rsidRDefault="0062339C" w:rsidP="00045988">
            <w:pPr>
              <w:rPr>
                <w:rFonts w:asciiTheme="minorHAnsi" w:eastAsia="Aptos" w:hAnsiTheme="minorHAnsi" w:cstheme="minorHAnsi"/>
                <w:sz w:val="22"/>
                <w:szCs w:val="22"/>
                <w:lang w:val="hr-HR"/>
              </w:rPr>
            </w:pPr>
            <w:r w:rsidRPr="0062339C">
              <w:rPr>
                <w:rFonts w:asciiTheme="minorHAnsi" w:eastAsia="Aptos" w:hAnsiTheme="minorHAnsi" w:cstheme="minorHAnsi"/>
                <w:sz w:val="22"/>
                <w:szCs w:val="22"/>
                <w:lang w:val="hr-HR"/>
              </w:rPr>
              <w:t xml:space="preserve">-proračuna Europske unije (65%); 374.747,72 </w:t>
            </w:r>
            <w:r w:rsidR="00E91B1D">
              <w:rPr>
                <w:rFonts w:asciiTheme="minorHAnsi" w:eastAsia="Aptos" w:hAnsiTheme="minorHAnsi" w:cstheme="minorHAnsi"/>
                <w:sz w:val="22"/>
                <w:szCs w:val="22"/>
                <w:lang w:val="hr-HR"/>
              </w:rPr>
              <w:t>EUR</w:t>
            </w:r>
          </w:p>
          <w:p w14:paraId="1243A92B" w14:textId="77777777" w:rsidR="0062339C" w:rsidRPr="0062339C" w:rsidRDefault="0062339C" w:rsidP="00045988">
            <w:pPr>
              <w:rPr>
                <w:rFonts w:asciiTheme="minorHAnsi" w:eastAsia="Aptos" w:hAnsiTheme="minorHAnsi" w:cstheme="minorHAnsi"/>
                <w:sz w:val="22"/>
                <w:szCs w:val="22"/>
                <w:lang w:val="hr-HR"/>
              </w:rPr>
            </w:pPr>
            <w:r w:rsidRPr="0062339C">
              <w:rPr>
                <w:rFonts w:asciiTheme="minorHAnsi" w:eastAsia="Aptos" w:hAnsiTheme="minorHAnsi" w:cstheme="minorHAnsi"/>
                <w:sz w:val="22"/>
                <w:szCs w:val="22"/>
                <w:lang w:val="hr-HR"/>
              </w:rPr>
              <w:t>-državnog proračuna Republike Hrvatske (35%); 201.787,24 €</w:t>
            </w:r>
          </w:p>
          <w:p w14:paraId="48BD7F15" w14:textId="083F4DF1" w:rsidR="0062339C" w:rsidRPr="0062339C" w:rsidRDefault="0062339C" w:rsidP="00045988">
            <w:pPr>
              <w:rPr>
                <w:rFonts w:asciiTheme="minorHAnsi" w:eastAsia="Aptos" w:hAnsiTheme="minorHAnsi" w:cstheme="minorHAnsi"/>
                <w:b/>
                <w:bCs/>
                <w:sz w:val="22"/>
                <w:szCs w:val="22"/>
                <w:lang w:val="hr-HR"/>
              </w:rPr>
            </w:pPr>
            <w:r w:rsidRPr="0062339C">
              <w:rPr>
                <w:rFonts w:asciiTheme="minorHAnsi" w:eastAsia="Aptos" w:hAnsiTheme="minorHAnsi" w:cstheme="minorHAnsi"/>
                <w:b/>
                <w:bCs/>
                <w:sz w:val="22"/>
                <w:szCs w:val="22"/>
                <w:lang w:val="hr-HR"/>
              </w:rPr>
              <w:t>Najviši iznos javne potpore po projektu: 3</w:t>
            </w:r>
            <w:r w:rsidR="000E0B42">
              <w:rPr>
                <w:rFonts w:asciiTheme="minorHAnsi" w:eastAsia="Aptos" w:hAnsiTheme="minorHAnsi" w:cstheme="minorHAnsi"/>
                <w:b/>
                <w:bCs/>
                <w:sz w:val="22"/>
                <w:szCs w:val="22"/>
                <w:lang w:val="hr-HR"/>
              </w:rPr>
              <w:t>0</w:t>
            </w:r>
            <w:r w:rsidRPr="0062339C">
              <w:rPr>
                <w:rFonts w:asciiTheme="minorHAnsi" w:eastAsia="Aptos" w:hAnsiTheme="minorHAnsi" w:cstheme="minorHAnsi"/>
                <w:b/>
                <w:bCs/>
                <w:sz w:val="22"/>
                <w:szCs w:val="22"/>
                <w:lang w:val="hr-HR"/>
              </w:rPr>
              <w:t>0.000,00 EUR.</w:t>
            </w:r>
          </w:p>
          <w:p w14:paraId="28C125C4" w14:textId="5DDEEFB2" w:rsidR="0062339C" w:rsidRPr="0062339C" w:rsidRDefault="0062339C" w:rsidP="00045988">
            <w:pPr>
              <w:pStyle w:val="Default"/>
              <w:rPr>
                <w:rFonts w:asciiTheme="minorHAnsi" w:hAnsiTheme="minorHAnsi" w:cstheme="minorHAnsi"/>
                <w:sz w:val="22"/>
                <w:szCs w:val="22"/>
                <w:lang w:val="hr-HR"/>
              </w:rPr>
            </w:pPr>
            <w:r w:rsidRPr="0062339C">
              <w:rPr>
                <w:rFonts w:asciiTheme="minorHAnsi" w:hAnsiTheme="minorHAnsi" w:cstheme="minorHAnsi"/>
                <w:sz w:val="22"/>
                <w:szCs w:val="22"/>
                <w:lang w:val="hr-HR"/>
              </w:rPr>
              <w:t xml:space="preserve">Osnovni intenzitet potpore za operacije u okviru LRSR je 50% ukupnih prihvatljivih troškova operacije. Iznimno, na određene kategorije operacije se mogu primijeniti posebne najviše stope intenziteta definirane poglavljem </w:t>
            </w:r>
            <w:r w:rsidR="00704D89">
              <w:rPr>
                <w:rFonts w:asciiTheme="minorHAnsi" w:hAnsiTheme="minorHAnsi" w:cstheme="minorHAnsi"/>
                <w:sz w:val="22"/>
                <w:szCs w:val="22"/>
                <w:lang w:val="hr-HR"/>
              </w:rPr>
              <w:t>3</w:t>
            </w:r>
            <w:r w:rsidRPr="0062339C">
              <w:rPr>
                <w:rFonts w:asciiTheme="minorHAnsi" w:hAnsiTheme="minorHAnsi" w:cstheme="minorHAnsi"/>
                <w:sz w:val="22"/>
                <w:szCs w:val="22"/>
                <w:lang w:val="hr-HR"/>
              </w:rPr>
              <w:t xml:space="preserve">. ovog natječaja. </w:t>
            </w:r>
          </w:p>
          <w:p w14:paraId="14D2A194" w14:textId="77777777" w:rsidR="0062339C" w:rsidRPr="0062339C" w:rsidRDefault="0062339C" w:rsidP="00045988">
            <w:pPr>
              <w:pStyle w:val="Default"/>
              <w:rPr>
                <w:rFonts w:asciiTheme="minorHAnsi" w:hAnsiTheme="minorHAnsi" w:cstheme="minorHAnsi"/>
                <w:sz w:val="22"/>
                <w:szCs w:val="22"/>
                <w:lang w:val="hr-HR"/>
              </w:rPr>
            </w:pPr>
          </w:p>
          <w:p w14:paraId="6F8D6847" w14:textId="7024CCF0" w:rsidR="0062339C" w:rsidRPr="0062339C" w:rsidRDefault="0062339C" w:rsidP="00045988">
            <w:pPr>
              <w:pStyle w:val="Default"/>
              <w:rPr>
                <w:rFonts w:asciiTheme="minorHAnsi" w:hAnsiTheme="minorHAnsi" w:cstheme="minorHAnsi"/>
                <w:i/>
                <w:iCs/>
                <w:sz w:val="22"/>
                <w:szCs w:val="22"/>
                <w:u w:val="single"/>
                <w:lang w:val="hr-HR"/>
              </w:rPr>
            </w:pPr>
            <w:r w:rsidRPr="0062339C">
              <w:rPr>
                <w:rFonts w:asciiTheme="minorHAnsi" w:hAnsiTheme="minorHAnsi" w:cstheme="minorHAnsi"/>
                <w:b/>
                <w:bCs/>
                <w:sz w:val="22"/>
                <w:szCs w:val="22"/>
                <w:lang w:val="hr-HR"/>
              </w:rPr>
              <w:t>Napomena:</w:t>
            </w:r>
            <w:r w:rsidRPr="0062339C">
              <w:rPr>
                <w:rFonts w:asciiTheme="minorHAnsi" w:hAnsiTheme="minorHAnsi" w:cstheme="minorHAnsi"/>
                <w:sz w:val="22"/>
                <w:szCs w:val="22"/>
                <w:lang w:val="hr-HR"/>
              </w:rPr>
              <w:t xml:space="preserve"> </w:t>
            </w:r>
            <w:r w:rsidRPr="0062339C">
              <w:rPr>
                <w:rFonts w:asciiTheme="minorHAnsi" w:hAnsiTheme="minorHAnsi" w:cstheme="minorHAnsi"/>
                <w:sz w:val="22"/>
                <w:szCs w:val="22"/>
                <w:u w:val="single"/>
                <w:lang w:val="hr-HR"/>
              </w:rPr>
              <w:t xml:space="preserve">FLAG zadržava pravo povećanja raspoloživih sredstva po ovom FLAG </w:t>
            </w:r>
            <w:r w:rsidR="00E91B1D">
              <w:rPr>
                <w:rFonts w:asciiTheme="minorHAnsi" w:hAnsiTheme="minorHAnsi" w:cstheme="minorHAnsi"/>
                <w:sz w:val="22"/>
                <w:szCs w:val="22"/>
                <w:u w:val="single"/>
                <w:lang w:val="hr-HR"/>
              </w:rPr>
              <w:t>N</w:t>
            </w:r>
            <w:r w:rsidRPr="0062339C">
              <w:rPr>
                <w:rFonts w:asciiTheme="minorHAnsi" w:hAnsiTheme="minorHAnsi" w:cstheme="minorHAnsi"/>
                <w:sz w:val="22"/>
                <w:szCs w:val="22"/>
                <w:u w:val="single"/>
                <w:lang w:val="hr-HR"/>
              </w:rPr>
              <w:t>atječaju.</w:t>
            </w:r>
          </w:p>
        </w:tc>
      </w:tr>
      <w:tr w:rsidR="0062339C" w:rsidRPr="0062339C" w14:paraId="4299ECC3" w14:textId="77777777" w:rsidTr="00045988">
        <w:trPr>
          <w:trHeight w:val="274"/>
        </w:trPr>
        <w:tc>
          <w:tcPr>
            <w:tcW w:w="3084" w:type="dxa"/>
            <w:shd w:val="clear" w:color="auto" w:fill="E8E8E8"/>
          </w:tcPr>
          <w:p w14:paraId="0984BEE8"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Datum objave FLAG Natječaja </w:t>
            </w:r>
          </w:p>
        </w:tc>
        <w:tc>
          <w:tcPr>
            <w:tcW w:w="6550" w:type="dxa"/>
          </w:tcPr>
          <w:p w14:paraId="449C7DFB" w14:textId="6F42D8B7" w:rsidR="0062339C" w:rsidRPr="0062339C" w:rsidRDefault="0062339C" w:rsidP="00045988">
            <w:pPr>
              <w:rPr>
                <w:rFonts w:asciiTheme="minorHAnsi" w:eastAsia="Aptos" w:hAnsiTheme="minorHAnsi" w:cstheme="minorHAnsi"/>
                <w:sz w:val="22"/>
                <w:szCs w:val="22"/>
              </w:rPr>
            </w:pPr>
            <w:r w:rsidRPr="0062339C">
              <w:rPr>
                <w:rFonts w:asciiTheme="minorHAnsi" w:eastAsia="Aptos" w:hAnsiTheme="minorHAnsi" w:cstheme="minorHAnsi"/>
                <w:sz w:val="22"/>
                <w:szCs w:val="22"/>
              </w:rPr>
              <w:t>1</w:t>
            </w:r>
            <w:r w:rsidR="00706B3B">
              <w:rPr>
                <w:rFonts w:asciiTheme="minorHAnsi" w:eastAsia="Aptos" w:hAnsiTheme="minorHAnsi" w:cstheme="minorHAnsi"/>
                <w:sz w:val="22"/>
                <w:szCs w:val="22"/>
              </w:rPr>
              <w:t>8</w:t>
            </w:r>
            <w:r w:rsidRPr="0062339C">
              <w:rPr>
                <w:rFonts w:asciiTheme="minorHAnsi" w:eastAsia="Aptos" w:hAnsiTheme="minorHAnsi" w:cstheme="minorHAnsi"/>
                <w:sz w:val="22"/>
                <w:szCs w:val="22"/>
              </w:rPr>
              <w:t>.07.2025.</w:t>
            </w:r>
          </w:p>
        </w:tc>
      </w:tr>
      <w:tr w:rsidR="0062339C" w:rsidRPr="0062339C" w14:paraId="77D28E2F" w14:textId="77777777" w:rsidTr="00045988">
        <w:trPr>
          <w:trHeight w:val="274"/>
        </w:trPr>
        <w:tc>
          <w:tcPr>
            <w:tcW w:w="3084" w:type="dxa"/>
            <w:shd w:val="clear" w:color="auto" w:fill="E8E8E8"/>
          </w:tcPr>
          <w:p w14:paraId="261CC1DE" w14:textId="77777777" w:rsidR="0062339C" w:rsidRPr="0062339C" w:rsidRDefault="0062339C" w:rsidP="00045988">
            <w:pPr>
              <w:pStyle w:val="Default"/>
              <w:rPr>
                <w:rFonts w:asciiTheme="minorHAnsi" w:hAnsiTheme="minorHAnsi" w:cstheme="minorHAnsi"/>
                <w:sz w:val="22"/>
                <w:szCs w:val="22"/>
                <w:lang w:val="fr-FR"/>
              </w:rPr>
            </w:pPr>
            <w:r w:rsidRPr="0062339C">
              <w:rPr>
                <w:rFonts w:asciiTheme="minorHAnsi" w:hAnsiTheme="minorHAnsi" w:cstheme="minorHAnsi"/>
                <w:sz w:val="22"/>
                <w:szCs w:val="22"/>
                <w:lang w:val="fr-FR"/>
              </w:rPr>
              <w:t xml:space="preserve">Rok za podnošenje prijava projekata </w:t>
            </w:r>
          </w:p>
        </w:tc>
        <w:tc>
          <w:tcPr>
            <w:tcW w:w="6550" w:type="dxa"/>
          </w:tcPr>
          <w:p w14:paraId="38463100" w14:textId="66DADA4F" w:rsidR="0062339C" w:rsidRPr="0062339C" w:rsidRDefault="00706B3B" w:rsidP="00045988">
            <w:pPr>
              <w:rPr>
                <w:rFonts w:asciiTheme="minorHAnsi" w:eastAsia="Aptos" w:hAnsiTheme="minorHAnsi" w:cstheme="minorHAnsi"/>
                <w:sz w:val="22"/>
                <w:szCs w:val="22"/>
                <w:lang w:val="fr-FR"/>
              </w:rPr>
            </w:pPr>
            <w:r>
              <w:rPr>
                <w:rFonts w:asciiTheme="minorHAnsi" w:eastAsia="Aptos" w:hAnsiTheme="minorHAnsi" w:cstheme="minorHAnsi"/>
                <w:sz w:val="22"/>
                <w:szCs w:val="22"/>
                <w:lang w:val="fr-FR"/>
              </w:rPr>
              <w:t>01</w:t>
            </w:r>
            <w:r w:rsidR="0062339C" w:rsidRPr="0062339C">
              <w:rPr>
                <w:rFonts w:asciiTheme="minorHAnsi" w:eastAsia="Aptos" w:hAnsiTheme="minorHAnsi" w:cstheme="minorHAnsi"/>
                <w:sz w:val="22"/>
                <w:szCs w:val="22"/>
                <w:lang w:val="fr-FR"/>
              </w:rPr>
              <w:t>.0</w:t>
            </w:r>
            <w:r>
              <w:rPr>
                <w:rFonts w:asciiTheme="minorHAnsi" w:eastAsia="Aptos" w:hAnsiTheme="minorHAnsi" w:cstheme="minorHAnsi"/>
                <w:sz w:val="22"/>
                <w:szCs w:val="22"/>
                <w:lang w:val="fr-FR"/>
              </w:rPr>
              <w:t>8</w:t>
            </w:r>
            <w:r w:rsidR="0062339C" w:rsidRPr="0062339C">
              <w:rPr>
                <w:rFonts w:asciiTheme="minorHAnsi" w:eastAsia="Aptos" w:hAnsiTheme="minorHAnsi" w:cstheme="minorHAnsi"/>
                <w:sz w:val="22"/>
                <w:szCs w:val="22"/>
                <w:lang w:val="fr-FR"/>
              </w:rPr>
              <w:t xml:space="preserve">.2025. do </w:t>
            </w:r>
            <w:r w:rsidR="00D16C70">
              <w:rPr>
                <w:rFonts w:asciiTheme="minorHAnsi" w:eastAsia="Aptos" w:hAnsiTheme="minorHAnsi" w:cstheme="minorHAnsi"/>
                <w:sz w:val="22"/>
                <w:szCs w:val="22"/>
                <w:lang w:val="fr-FR"/>
              </w:rPr>
              <w:t>30</w:t>
            </w:r>
            <w:r w:rsidR="0062339C" w:rsidRPr="0062339C">
              <w:rPr>
                <w:rFonts w:asciiTheme="minorHAnsi" w:eastAsia="Aptos" w:hAnsiTheme="minorHAnsi" w:cstheme="minorHAnsi"/>
                <w:sz w:val="22"/>
                <w:szCs w:val="22"/>
                <w:lang w:val="fr-FR"/>
              </w:rPr>
              <w:t>.10.2025.</w:t>
            </w:r>
          </w:p>
        </w:tc>
      </w:tr>
      <w:tr w:rsidR="0062339C" w:rsidRPr="0062339C" w14:paraId="0C60A6B8" w14:textId="77777777" w:rsidTr="00045988">
        <w:trPr>
          <w:trHeight w:val="274"/>
        </w:trPr>
        <w:tc>
          <w:tcPr>
            <w:tcW w:w="3084" w:type="dxa"/>
            <w:shd w:val="clear" w:color="auto" w:fill="E8E8E8"/>
          </w:tcPr>
          <w:p w14:paraId="63A5A253"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Razdoblje prihvatljivosti troška </w:t>
            </w:r>
          </w:p>
          <w:p w14:paraId="645130BA" w14:textId="77777777" w:rsidR="0062339C" w:rsidRPr="0062339C" w:rsidRDefault="0062339C" w:rsidP="00045988">
            <w:pPr>
              <w:pStyle w:val="Default"/>
              <w:rPr>
                <w:rFonts w:asciiTheme="minorHAnsi" w:hAnsiTheme="minorHAnsi" w:cstheme="minorHAnsi"/>
                <w:sz w:val="22"/>
                <w:szCs w:val="22"/>
                <w:lang w:val="fr-FR"/>
              </w:rPr>
            </w:pPr>
          </w:p>
        </w:tc>
        <w:tc>
          <w:tcPr>
            <w:tcW w:w="6550" w:type="dxa"/>
          </w:tcPr>
          <w:p w14:paraId="19C742F6" w14:textId="406E9FB5" w:rsidR="0062339C" w:rsidRPr="0062339C" w:rsidRDefault="0062339C" w:rsidP="00045988">
            <w:pPr>
              <w:pStyle w:val="Default"/>
              <w:rPr>
                <w:rFonts w:asciiTheme="minorHAnsi" w:hAnsiTheme="minorHAnsi" w:cstheme="minorHAnsi"/>
                <w:sz w:val="22"/>
                <w:szCs w:val="22"/>
                <w:lang w:val="fr-FR"/>
              </w:rPr>
            </w:pPr>
            <w:r w:rsidRPr="0062339C">
              <w:rPr>
                <w:rFonts w:asciiTheme="minorHAnsi" w:hAnsiTheme="minorHAnsi" w:cstheme="minorHAnsi"/>
                <w:sz w:val="22"/>
                <w:szCs w:val="22"/>
                <w:lang w:val="fr-FR"/>
              </w:rPr>
              <w:t>Prihvatljivi troškovi u okviru predmetnog natječaja su troškovi nastali od datuma odobrenja LRSR (27.11.2023.) do zaključno 31.</w:t>
            </w:r>
            <w:r w:rsidR="00D16C70">
              <w:rPr>
                <w:rFonts w:asciiTheme="minorHAnsi" w:hAnsiTheme="minorHAnsi" w:cstheme="minorHAnsi"/>
                <w:sz w:val="22"/>
                <w:szCs w:val="22"/>
                <w:lang w:val="fr-FR"/>
              </w:rPr>
              <w:t>05</w:t>
            </w:r>
            <w:r w:rsidRPr="0062339C">
              <w:rPr>
                <w:rFonts w:asciiTheme="minorHAnsi" w:hAnsiTheme="minorHAnsi" w:cstheme="minorHAnsi"/>
                <w:sz w:val="22"/>
                <w:szCs w:val="22"/>
                <w:lang w:val="fr-FR"/>
              </w:rPr>
              <w:t>.202</w:t>
            </w:r>
            <w:r w:rsidR="00D16C70">
              <w:rPr>
                <w:rFonts w:asciiTheme="minorHAnsi" w:hAnsiTheme="minorHAnsi" w:cstheme="minorHAnsi"/>
                <w:sz w:val="22"/>
                <w:szCs w:val="22"/>
                <w:lang w:val="fr-FR"/>
              </w:rPr>
              <w:t>8</w:t>
            </w:r>
            <w:r w:rsidRPr="0062339C">
              <w:rPr>
                <w:rFonts w:asciiTheme="minorHAnsi" w:hAnsiTheme="minorHAnsi" w:cstheme="minorHAnsi"/>
                <w:sz w:val="22"/>
                <w:szCs w:val="22"/>
                <w:lang w:val="fr-FR"/>
              </w:rPr>
              <w:t xml:space="preserve">. sukladno Poglavlju 6. </w:t>
            </w:r>
          </w:p>
        </w:tc>
      </w:tr>
      <w:tr w:rsidR="0062339C" w:rsidRPr="0062339C" w14:paraId="497FDB1F" w14:textId="77777777" w:rsidTr="00045988">
        <w:trPr>
          <w:trHeight w:val="274"/>
        </w:trPr>
        <w:tc>
          <w:tcPr>
            <w:tcW w:w="3084" w:type="dxa"/>
            <w:shd w:val="clear" w:color="auto" w:fill="E8E8E8"/>
          </w:tcPr>
          <w:p w14:paraId="72E8A207"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Način podnošenje prijave projekta </w:t>
            </w:r>
          </w:p>
          <w:p w14:paraId="619CE7CB" w14:textId="77777777" w:rsidR="0062339C" w:rsidRPr="0062339C" w:rsidRDefault="0062339C" w:rsidP="00045988">
            <w:pPr>
              <w:pStyle w:val="Default"/>
              <w:rPr>
                <w:rFonts w:asciiTheme="minorHAnsi" w:hAnsiTheme="minorHAnsi" w:cstheme="minorHAnsi"/>
                <w:sz w:val="22"/>
                <w:szCs w:val="22"/>
              </w:rPr>
            </w:pPr>
          </w:p>
        </w:tc>
        <w:tc>
          <w:tcPr>
            <w:tcW w:w="6550" w:type="dxa"/>
          </w:tcPr>
          <w:p w14:paraId="5B753D52"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Prijave projekata podnose se u jednom (1) zatvorenom paketu/omotnici isključivo preporučenom poštom s povratnicom na adresu:</w:t>
            </w:r>
          </w:p>
          <w:p w14:paraId="3BBE662E" w14:textId="77777777" w:rsidR="0062339C" w:rsidRPr="0062339C" w:rsidRDefault="0062339C" w:rsidP="00045988">
            <w:pPr>
              <w:pStyle w:val="Default"/>
              <w:rPr>
                <w:rFonts w:asciiTheme="minorHAnsi" w:hAnsiTheme="minorHAnsi" w:cstheme="minorHAnsi"/>
                <w:sz w:val="22"/>
                <w:szCs w:val="22"/>
              </w:rPr>
            </w:pPr>
          </w:p>
          <w:p w14:paraId="1262C210" w14:textId="77777777" w:rsidR="0062339C" w:rsidRPr="0062339C" w:rsidRDefault="0062339C" w:rsidP="00704D89">
            <w:pPr>
              <w:pStyle w:val="Default"/>
              <w:jc w:val="center"/>
              <w:rPr>
                <w:rFonts w:asciiTheme="minorHAnsi" w:hAnsiTheme="minorHAnsi" w:cstheme="minorHAnsi"/>
                <w:sz w:val="22"/>
                <w:szCs w:val="22"/>
                <w:lang w:val="fr-FR"/>
              </w:rPr>
            </w:pPr>
            <w:r w:rsidRPr="0062339C">
              <w:rPr>
                <w:rFonts w:asciiTheme="minorHAnsi" w:hAnsiTheme="minorHAnsi" w:cstheme="minorHAnsi"/>
                <w:sz w:val="22"/>
                <w:szCs w:val="22"/>
                <w:lang w:val="fr-FR"/>
              </w:rPr>
              <w:t>Lokalna akcijska grupa u ribarstvu „Lanterna“</w:t>
            </w:r>
          </w:p>
          <w:p w14:paraId="71BBA0FF" w14:textId="77777777" w:rsidR="0062339C" w:rsidRPr="0062339C" w:rsidRDefault="0062339C" w:rsidP="00704D89">
            <w:pPr>
              <w:pStyle w:val="Default"/>
              <w:jc w:val="center"/>
              <w:rPr>
                <w:rFonts w:asciiTheme="minorHAnsi" w:hAnsiTheme="minorHAnsi" w:cstheme="minorHAnsi"/>
                <w:sz w:val="22"/>
                <w:szCs w:val="22"/>
                <w:lang w:val="fr-FR"/>
              </w:rPr>
            </w:pPr>
            <w:r w:rsidRPr="0062339C">
              <w:rPr>
                <w:rFonts w:asciiTheme="minorHAnsi" w:hAnsiTheme="minorHAnsi" w:cstheme="minorHAnsi"/>
                <w:sz w:val="22"/>
                <w:szCs w:val="22"/>
                <w:lang w:val="fr-FR"/>
              </w:rPr>
              <w:t>Velimira Škorika 6, 22000 Šibenik</w:t>
            </w:r>
          </w:p>
          <w:p w14:paraId="2AA74AD5" w14:textId="77777777" w:rsidR="00704D89" w:rsidRDefault="0062339C" w:rsidP="00704D89">
            <w:pPr>
              <w:pStyle w:val="Default"/>
              <w:jc w:val="center"/>
              <w:rPr>
                <w:rFonts w:asciiTheme="minorHAnsi" w:hAnsiTheme="minorHAnsi" w:cstheme="minorHAnsi"/>
                <w:sz w:val="22"/>
                <w:szCs w:val="22"/>
                <w:lang w:val="fr-FR"/>
              </w:rPr>
            </w:pPr>
            <w:r w:rsidRPr="0062339C">
              <w:rPr>
                <w:rFonts w:asciiTheme="minorHAnsi" w:hAnsiTheme="minorHAnsi" w:cstheme="minorHAnsi"/>
                <w:sz w:val="22"/>
                <w:szCs w:val="22"/>
                <w:lang w:val="fr-FR"/>
              </w:rPr>
              <w:t xml:space="preserve">NE OTVARATI: Prijava projekta na </w:t>
            </w:r>
            <w:r w:rsidR="00E91B1D">
              <w:rPr>
                <w:rFonts w:asciiTheme="minorHAnsi" w:hAnsiTheme="minorHAnsi" w:cstheme="minorHAnsi"/>
                <w:sz w:val="22"/>
                <w:szCs w:val="22"/>
                <w:lang w:val="fr-FR"/>
              </w:rPr>
              <w:t xml:space="preserve">Prioritetnu </w:t>
            </w:r>
            <w:r w:rsidRPr="0062339C">
              <w:rPr>
                <w:rFonts w:asciiTheme="minorHAnsi" w:hAnsiTheme="minorHAnsi" w:cstheme="minorHAnsi"/>
                <w:sz w:val="22"/>
                <w:szCs w:val="22"/>
                <w:lang w:val="fr-FR"/>
              </w:rPr>
              <w:t xml:space="preserve">Mjeru 1.1. iz LRSR </w:t>
            </w:r>
          </w:p>
          <w:p w14:paraId="461C57E3" w14:textId="679DC54F" w:rsidR="0062339C" w:rsidRPr="0062339C" w:rsidRDefault="0062339C" w:rsidP="00704D89">
            <w:pPr>
              <w:pStyle w:val="Default"/>
              <w:jc w:val="center"/>
              <w:rPr>
                <w:rFonts w:asciiTheme="minorHAnsi" w:hAnsiTheme="minorHAnsi" w:cstheme="minorHAnsi"/>
                <w:sz w:val="22"/>
                <w:szCs w:val="22"/>
                <w:lang w:val="fr-FR"/>
              </w:rPr>
            </w:pPr>
            <w:r w:rsidRPr="0062339C">
              <w:rPr>
                <w:rFonts w:asciiTheme="minorHAnsi" w:hAnsiTheme="minorHAnsi" w:cstheme="minorHAnsi"/>
                <w:sz w:val="22"/>
                <w:szCs w:val="22"/>
                <w:lang w:val="fr-FR"/>
              </w:rPr>
              <w:t>FLAG-a “Lanterna”</w:t>
            </w:r>
          </w:p>
          <w:p w14:paraId="4864860B"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__________________________________________________</w:t>
            </w:r>
          </w:p>
          <w:p w14:paraId="53772106"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b/>
                <w:bCs/>
                <w:sz w:val="22"/>
                <w:szCs w:val="22"/>
              </w:rPr>
              <w:t>Napomena:</w:t>
            </w:r>
            <w:r w:rsidRPr="0062339C">
              <w:rPr>
                <w:rFonts w:asciiTheme="minorHAnsi" w:hAnsiTheme="minorHAnsi" w:cstheme="minorHAnsi"/>
                <w:sz w:val="22"/>
                <w:szCs w:val="22"/>
              </w:rPr>
              <w:t xml:space="preserve"> Na zatvorenom paketu/omotnici mora biti jasno navedeno: </w:t>
            </w:r>
          </w:p>
          <w:p w14:paraId="1C3AB288" w14:textId="77777777" w:rsidR="0062339C" w:rsidRPr="0062339C" w:rsidRDefault="0062339C" w:rsidP="0062339C">
            <w:pPr>
              <w:pStyle w:val="Default"/>
              <w:numPr>
                <w:ilvl w:val="8"/>
                <w:numId w:val="1"/>
              </w:numPr>
              <w:rPr>
                <w:rFonts w:asciiTheme="minorHAnsi" w:hAnsiTheme="minorHAnsi" w:cstheme="minorHAnsi"/>
                <w:sz w:val="22"/>
                <w:szCs w:val="22"/>
                <w:lang w:val="fr-FR"/>
              </w:rPr>
            </w:pPr>
            <w:r w:rsidRPr="0062339C">
              <w:rPr>
                <w:rFonts w:asciiTheme="minorHAnsi" w:hAnsiTheme="minorHAnsi" w:cstheme="minorHAnsi"/>
                <w:sz w:val="22"/>
                <w:szCs w:val="22"/>
                <w:lang w:val="fr-FR"/>
              </w:rPr>
              <w:t>Puni naziv i adresa nositelja projekta</w:t>
            </w:r>
          </w:p>
          <w:p w14:paraId="12DFCC99" w14:textId="77777777" w:rsidR="0062339C" w:rsidRPr="0062339C" w:rsidRDefault="0062339C" w:rsidP="0062339C">
            <w:pPr>
              <w:pStyle w:val="Default"/>
              <w:numPr>
                <w:ilvl w:val="8"/>
                <w:numId w:val="1"/>
              </w:numPr>
              <w:rPr>
                <w:rFonts w:asciiTheme="minorHAnsi" w:hAnsiTheme="minorHAnsi" w:cstheme="minorHAnsi"/>
                <w:sz w:val="22"/>
                <w:szCs w:val="22"/>
                <w:lang w:val="fr-FR"/>
              </w:rPr>
            </w:pPr>
            <w:r w:rsidRPr="0062339C">
              <w:rPr>
                <w:rFonts w:asciiTheme="minorHAnsi" w:hAnsiTheme="minorHAnsi" w:cstheme="minorHAnsi"/>
                <w:sz w:val="22"/>
                <w:szCs w:val="22"/>
                <w:lang w:val="fr-FR"/>
              </w:rPr>
              <w:t xml:space="preserve">Datum i vrijeme podnošenja prijave (dan, sat, minuta, sekunda) kojeg popunjava davatelj poštanske usluge. </w:t>
            </w:r>
          </w:p>
          <w:p w14:paraId="2EB8BE1C" w14:textId="77777777" w:rsidR="0062339C" w:rsidRPr="0062339C" w:rsidRDefault="0062339C" w:rsidP="00045988">
            <w:pPr>
              <w:pStyle w:val="Default"/>
              <w:rPr>
                <w:rFonts w:asciiTheme="minorHAnsi" w:hAnsiTheme="minorHAnsi" w:cstheme="minorHAnsi"/>
                <w:sz w:val="22"/>
                <w:szCs w:val="22"/>
                <w:lang w:val="fr-FR"/>
              </w:rPr>
            </w:pPr>
          </w:p>
          <w:p w14:paraId="0061F851" w14:textId="509B2EAB" w:rsidR="0062339C" w:rsidRPr="0062339C" w:rsidRDefault="0062339C" w:rsidP="00045988">
            <w:pPr>
              <w:pStyle w:val="Default"/>
              <w:rPr>
                <w:rFonts w:asciiTheme="minorHAnsi" w:hAnsiTheme="minorHAnsi" w:cstheme="minorHAnsi"/>
                <w:sz w:val="22"/>
                <w:szCs w:val="22"/>
                <w:lang w:val="fr-FR"/>
              </w:rPr>
            </w:pPr>
            <w:r w:rsidRPr="0062339C">
              <w:rPr>
                <w:rFonts w:asciiTheme="minorHAnsi" w:hAnsiTheme="minorHAnsi" w:cstheme="minorHAnsi"/>
                <w:sz w:val="22"/>
                <w:szCs w:val="22"/>
                <w:lang w:val="fr-FR"/>
              </w:rPr>
              <w:t xml:space="preserve">Prijave koje ne sadrže sve navedene podatke </w:t>
            </w:r>
            <w:r w:rsidRPr="0062339C">
              <w:rPr>
                <w:rFonts w:asciiTheme="minorHAnsi" w:hAnsiTheme="minorHAnsi" w:cstheme="minorHAnsi"/>
                <w:sz w:val="22"/>
                <w:szCs w:val="22"/>
                <w:u w:val="single"/>
                <w:lang w:val="fr-FR"/>
              </w:rPr>
              <w:t>isključuju se</w:t>
            </w:r>
            <w:r w:rsidRPr="0062339C">
              <w:rPr>
                <w:rFonts w:asciiTheme="minorHAnsi" w:hAnsiTheme="minorHAnsi" w:cstheme="minorHAnsi"/>
                <w:sz w:val="22"/>
                <w:szCs w:val="22"/>
                <w:lang w:val="fr-FR"/>
              </w:rPr>
              <w:t xml:space="preserve"> sukladno Poglavlju </w:t>
            </w:r>
            <w:r w:rsidR="00704D89">
              <w:rPr>
                <w:rFonts w:asciiTheme="minorHAnsi" w:hAnsiTheme="minorHAnsi" w:cstheme="minorHAnsi"/>
                <w:sz w:val="22"/>
                <w:szCs w:val="22"/>
                <w:lang w:val="fr-FR"/>
              </w:rPr>
              <w:t>9</w:t>
            </w:r>
            <w:r w:rsidRPr="0062339C">
              <w:rPr>
                <w:rFonts w:asciiTheme="minorHAnsi" w:hAnsiTheme="minorHAnsi" w:cstheme="minorHAnsi"/>
                <w:sz w:val="22"/>
                <w:szCs w:val="22"/>
                <w:lang w:val="fr-FR"/>
              </w:rPr>
              <w:t xml:space="preserve">.2. natječaja. </w:t>
            </w:r>
          </w:p>
        </w:tc>
      </w:tr>
      <w:tr w:rsidR="0062339C" w:rsidRPr="0062339C" w14:paraId="102B8FC1" w14:textId="77777777" w:rsidTr="00045988">
        <w:trPr>
          <w:trHeight w:val="274"/>
        </w:trPr>
        <w:tc>
          <w:tcPr>
            <w:tcW w:w="3084" w:type="dxa"/>
            <w:shd w:val="clear" w:color="auto" w:fill="E8E8E8"/>
          </w:tcPr>
          <w:p w14:paraId="490607BC" w14:textId="77777777" w:rsidR="0062339C" w:rsidRPr="0062339C" w:rsidRDefault="0062339C" w:rsidP="00045988">
            <w:pPr>
              <w:pStyle w:val="Default"/>
              <w:rPr>
                <w:rFonts w:asciiTheme="minorHAnsi" w:hAnsiTheme="minorHAnsi" w:cstheme="minorHAnsi"/>
                <w:sz w:val="22"/>
                <w:szCs w:val="22"/>
              </w:rPr>
            </w:pPr>
            <w:r w:rsidRPr="0062339C">
              <w:rPr>
                <w:rFonts w:asciiTheme="minorHAnsi" w:hAnsiTheme="minorHAnsi" w:cstheme="minorHAnsi"/>
                <w:sz w:val="22"/>
                <w:szCs w:val="22"/>
              </w:rPr>
              <w:t>Informacije o FLAG Natječaju</w:t>
            </w:r>
          </w:p>
        </w:tc>
        <w:tc>
          <w:tcPr>
            <w:tcW w:w="6550" w:type="dxa"/>
          </w:tcPr>
          <w:p w14:paraId="07638680" w14:textId="77777777" w:rsidR="0062339C" w:rsidRPr="0062339C" w:rsidRDefault="0062339C" w:rsidP="00045988">
            <w:pPr>
              <w:pStyle w:val="Default"/>
              <w:rPr>
                <w:rFonts w:asciiTheme="minorHAnsi" w:hAnsiTheme="minorHAnsi" w:cstheme="minorHAnsi"/>
                <w:sz w:val="22"/>
                <w:szCs w:val="22"/>
                <w:lang w:val="fr-FR"/>
              </w:rPr>
            </w:pPr>
            <w:r w:rsidRPr="0062339C">
              <w:rPr>
                <w:rFonts w:asciiTheme="minorHAnsi" w:hAnsiTheme="minorHAnsi" w:cstheme="minorHAnsi"/>
                <w:sz w:val="22"/>
                <w:szCs w:val="22"/>
                <w:lang w:val="fr-FR"/>
              </w:rPr>
              <w:t>E-mailom: info@lagur-lanterna.hr</w:t>
            </w:r>
          </w:p>
        </w:tc>
      </w:tr>
    </w:tbl>
    <w:p w14:paraId="72369BE1" w14:textId="77777777" w:rsidR="0062339C" w:rsidRPr="0062339C" w:rsidRDefault="0062339C" w:rsidP="0062339C">
      <w:pPr>
        <w:rPr>
          <w:rFonts w:asciiTheme="minorHAnsi" w:hAnsiTheme="minorHAnsi" w:cstheme="minorHAnsi"/>
        </w:rPr>
      </w:pPr>
    </w:p>
    <w:p w14:paraId="3406EC7E" w14:textId="210FC2C7" w:rsidR="0062339C" w:rsidRPr="00E240BA" w:rsidRDefault="0062339C" w:rsidP="003F3733">
      <w:pPr>
        <w:pStyle w:val="Naslov1"/>
        <w:numPr>
          <w:ilvl w:val="0"/>
          <w:numId w:val="43"/>
        </w:numPr>
      </w:pPr>
      <w:bookmarkStart w:id="3" w:name="_Toc203720091"/>
      <w:r w:rsidRPr="00E240BA">
        <w:t>INTENZITET JAVNE POTPORE</w:t>
      </w:r>
      <w:bookmarkEnd w:id="3"/>
    </w:p>
    <w:p w14:paraId="08AB6B07" w14:textId="77777777" w:rsidR="0062339C" w:rsidRPr="0062339C" w:rsidRDefault="0062339C" w:rsidP="0062339C">
      <w:pPr>
        <w:ind w:right="-22"/>
        <w:rPr>
          <w:rFonts w:asciiTheme="minorHAnsi" w:hAnsiTheme="minorHAnsi" w:cstheme="minorHAnsi"/>
          <w:sz w:val="22"/>
          <w:szCs w:val="22"/>
        </w:rPr>
      </w:pPr>
      <w:r w:rsidRPr="0062339C">
        <w:rPr>
          <w:rFonts w:asciiTheme="minorHAnsi" w:hAnsiTheme="minorHAnsi" w:cstheme="minorHAnsi"/>
          <w:sz w:val="22"/>
          <w:szCs w:val="22"/>
        </w:rPr>
        <w:t>Intenzitet javne potpore za operacije u okviru provedbe LRSR je 50% ukupno prihvatljivih troškova operacije. Iznimno, na određene kategorije operacije/aktivnosti se mogu primijeniti sljedeće posebne najviše stope intenziteta:</w:t>
      </w:r>
    </w:p>
    <w:p w14:paraId="173E45A4" w14:textId="6D7B7BF6" w:rsidR="0062339C" w:rsidRPr="00704D89" w:rsidRDefault="0062339C" w:rsidP="00704D89">
      <w:pPr>
        <w:pStyle w:val="Odlomakpopisa"/>
        <w:numPr>
          <w:ilvl w:val="0"/>
          <w:numId w:val="3"/>
        </w:numPr>
        <w:ind w:right="-448"/>
        <w:rPr>
          <w:rFonts w:cstheme="minorHAnsi"/>
          <w:b/>
          <w:bCs/>
        </w:rPr>
      </w:pPr>
      <w:r w:rsidRPr="0062339C">
        <w:rPr>
          <w:rFonts w:cstheme="minorHAnsi"/>
          <w:b/>
          <w:bCs/>
        </w:rPr>
        <w:t>Intenzitet potpore iznosi 100 %  ukupno prihvatljivih troškova projekta ukoliko operaciju provodi korisnik koji je javno tijelo ili poduzeće kojem je povjereno obavljanje usluga od općeg gospodarskog interesa.</w:t>
      </w:r>
    </w:p>
    <w:p w14:paraId="3432602C" w14:textId="77777777" w:rsidR="0062339C" w:rsidRPr="0062339C" w:rsidRDefault="0062339C" w:rsidP="0062339C">
      <w:pPr>
        <w:ind w:right="-448"/>
        <w:rPr>
          <w:rFonts w:cstheme="minorHAnsi"/>
          <w:b/>
          <w:bCs/>
        </w:rPr>
      </w:pPr>
    </w:p>
    <w:tbl>
      <w:tblPr>
        <w:tblStyle w:val="Reetkatablice"/>
        <w:tblW w:w="10060" w:type="dxa"/>
        <w:tblLook w:val="04A0" w:firstRow="1" w:lastRow="0" w:firstColumn="1" w:lastColumn="0" w:noHBand="0" w:noVBand="1"/>
      </w:tblPr>
      <w:tblGrid>
        <w:gridCol w:w="10060"/>
      </w:tblGrid>
      <w:tr w:rsidR="0062339C" w:rsidRPr="0062339C" w14:paraId="72DBD2D9" w14:textId="77777777" w:rsidTr="00045988">
        <w:tc>
          <w:tcPr>
            <w:tcW w:w="10060" w:type="dxa"/>
          </w:tcPr>
          <w:p w14:paraId="2CB1E283" w14:textId="77777777" w:rsidR="0062339C" w:rsidRPr="0062339C" w:rsidRDefault="0062339C" w:rsidP="00045988">
            <w:pPr>
              <w:ind w:right="-448"/>
              <w:rPr>
                <w:rFonts w:asciiTheme="minorHAnsi" w:hAnsiTheme="minorHAnsi" w:cstheme="minorHAnsi"/>
                <w:i/>
                <w:iCs/>
                <w:sz w:val="22"/>
                <w:szCs w:val="22"/>
                <w:lang w:val="hr-HR"/>
              </w:rPr>
            </w:pPr>
            <w:r w:rsidRPr="0062339C">
              <w:rPr>
                <w:rFonts w:asciiTheme="minorHAnsi" w:hAnsiTheme="minorHAnsi" w:cstheme="minorHAnsi"/>
                <w:i/>
                <w:iCs/>
                <w:sz w:val="22"/>
                <w:szCs w:val="22"/>
                <w:lang w:val="hr-HR"/>
              </w:rPr>
              <w:t>Pojašnjenje:</w:t>
            </w:r>
          </w:p>
          <w:p w14:paraId="3F4B979A" w14:textId="77777777" w:rsidR="0062339C" w:rsidRPr="0062339C" w:rsidRDefault="0062339C" w:rsidP="00045988">
            <w:pPr>
              <w:ind w:right="-448"/>
              <w:rPr>
                <w:rFonts w:asciiTheme="minorHAnsi" w:hAnsiTheme="minorHAnsi" w:cstheme="minorHAnsi"/>
                <w:b/>
                <w:bCs/>
                <w:i/>
                <w:iCs/>
                <w:sz w:val="22"/>
                <w:szCs w:val="22"/>
                <w:lang w:val="hr-HR"/>
              </w:rPr>
            </w:pPr>
          </w:p>
          <w:p w14:paraId="5203CAE2" w14:textId="77777777" w:rsidR="0062339C" w:rsidRPr="0062339C" w:rsidRDefault="0062339C" w:rsidP="00045988">
            <w:pPr>
              <w:spacing w:after="120"/>
              <w:jc w:val="both"/>
              <w:rPr>
                <w:rFonts w:asciiTheme="minorHAnsi" w:eastAsia="Calibri" w:hAnsiTheme="minorHAnsi" w:cstheme="minorHAnsi"/>
                <w:i/>
                <w:iCs/>
                <w:sz w:val="22"/>
                <w:szCs w:val="22"/>
                <w:lang w:val="hr-HR"/>
              </w:rPr>
            </w:pPr>
            <w:r w:rsidRPr="0062339C">
              <w:rPr>
                <w:rFonts w:asciiTheme="minorHAnsi" w:eastAsia="Calibri" w:hAnsiTheme="minorHAnsi" w:cstheme="minorHAnsi"/>
                <w:b/>
                <w:bCs/>
                <w:i/>
                <w:iCs/>
                <w:sz w:val="22"/>
                <w:szCs w:val="22"/>
                <w:lang w:val="hr-HR"/>
              </w:rPr>
              <w:t>Javno tijelo</w:t>
            </w:r>
            <w:r w:rsidRPr="0062339C">
              <w:rPr>
                <w:rFonts w:asciiTheme="minorHAnsi" w:eastAsia="Calibri" w:hAnsiTheme="minorHAnsi" w:cstheme="minorHAnsi"/>
                <w:i/>
                <w:iCs/>
                <w:sz w:val="22"/>
                <w:szCs w:val="22"/>
                <w:lang w:val="hr-HR"/>
              </w:rPr>
              <w:t xml:space="preserve"> – državno, regionalno ili lokalno tijelo, javno pravno tijelo ili udruženje koje je osnovalo jedni ili više takvih tijela ili jedno ili više takvih javnopravnih tijela, uključujući:</w:t>
            </w:r>
          </w:p>
          <w:p w14:paraId="768B1511"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a) tijela državne i javne uprave</w:t>
            </w:r>
          </w:p>
          <w:p w14:paraId="50B42CA1"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b) (tijela)  jedinica lokalne i područne (regionalne) samouprave</w:t>
            </w:r>
          </w:p>
          <w:p w14:paraId="2B20F548"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c) tijela koja je osnovala država ili jedinica lokalne i područne (regionalne) samouprave, </w:t>
            </w:r>
          </w:p>
          <w:p w14:paraId="2A6E8800"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    uključujući ustanove</w:t>
            </w:r>
          </w:p>
          <w:p w14:paraId="6D642E5B"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d) tijela koja su uspostavljena posebno u svrhu zadovoljavanja potreba u općem interesu,</w:t>
            </w:r>
          </w:p>
          <w:p w14:paraId="37534867"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    a nisu industrijske ili trgovačke naravi, imaju pravnu osobnost i većim dijelom financira</w:t>
            </w:r>
          </w:p>
          <w:p w14:paraId="110D6E43"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    ih država, regionalna ili lokalna tijela ili druga javnopravna tijela ili su podložna</w:t>
            </w:r>
          </w:p>
          <w:p w14:paraId="4B4BC7D2"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    upravljačkom nadzoru od strane tih tijela ili imaju upravni, upraviteljski ili nadzorni </w:t>
            </w:r>
          </w:p>
          <w:p w14:paraId="353DA812"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    odbor, a više od polovice članova tih odbora imenovala je država, regionalna ili lokalna </w:t>
            </w:r>
          </w:p>
          <w:p w14:paraId="196579C8" w14:textId="77777777" w:rsidR="0062339C" w:rsidRPr="0062339C" w:rsidRDefault="0062339C" w:rsidP="00045988">
            <w:pPr>
              <w:pStyle w:val="Odlomakpopisa"/>
              <w:spacing w:after="120"/>
              <w:ind w:left="928"/>
              <w:rPr>
                <w:rFonts w:eastAsia="Calibri" w:cstheme="minorHAnsi"/>
                <w:i/>
                <w:iCs/>
              </w:rPr>
            </w:pPr>
            <w:r w:rsidRPr="0062339C">
              <w:rPr>
                <w:rFonts w:eastAsia="Calibri" w:cstheme="minorHAnsi"/>
                <w:i/>
                <w:iCs/>
              </w:rPr>
              <w:t xml:space="preserve">    tijela ili druga javnopravna tijela</w:t>
            </w:r>
          </w:p>
          <w:p w14:paraId="64FDACD2" w14:textId="77777777" w:rsidR="0062339C" w:rsidRPr="0062339C" w:rsidRDefault="0062339C" w:rsidP="00045988">
            <w:pPr>
              <w:pStyle w:val="Odlomakpopisa"/>
              <w:spacing w:after="120"/>
              <w:ind w:left="928"/>
              <w:jc w:val="both"/>
              <w:rPr>
                <w:rFonts w:eastAsia="Calibri" w:cstheme="minorHAnsi"/>
                <w:i/>
                <w:iCs/>
              </w:rPr>
            </w:pPr>
            <w:r w:rsidRPr="0062339C">
              <w:rPr>
                <w:rFonts w:eastAsia="Calibri" w:cstheme="minorHAnsi"/>
                <w:i/>
                <w:iCs/>
              </w:rPr>
              <w:t>e) pravne osobe koje imaju javne ovlasti ili obavljaju javnu službu.</w:t>
            </w:r>
          </w:p>
        </w:tc>
      </w:tr>
    </w:tbl>
    <w:p w14:paraId="7634B182" w14:textId="77777777" w:rsidR="0062339C" w:rsidRPr="0062339C" w:rsidRDefault="0062339C" w:rsidP="0062339C">
      <w:pPr>
        <w:ind w:right="-448"/>
        <w:rPr>
          <w:rFonts w:asciiTheme="minorHAnsi" w:hAnsiTheme="minorHAnsi" w:cstheme="minorHAnsi"/>
          <w:b/>
          <w:bCs/>
        </w:rPr>
      </w:pPr>
    </w:p>
    <w:p w14:paraId="5E8AD0F8" w14:textId="77777777" w:rsidR="0062339C" w:rsidRPr="0062339C" w:rsidRDefault="0062339C" w:rsidP="000F64F4">
      <w:pPr>
        <w:pStyle w:val="Odlomakpopisa"/>
        <w:numPr>
          <w:ilvl w:val="0"/>
          <w:numId w:val="2"/>
        </w:numPr>
        <w:ind w:right="-589"/>
        <w:rPr>
          <w:rFonts w:cstheme="minorHAnsi"/>
          <w:b/>
          <w:bCs/>
        </w:rPr>
      </w:pPr>
      <w:r w:rsidRPr="0062339C">
        <w:rPr>
          <w:rFonts w:cstheme="minorHAnsi"/>
          <w:b/>
          <w:bCs/>
        </w:rPr>
        <w:t>Intenzitet potpore iznosi 100 % ukupno prihvatljivih troškova projekta ukoliko operacija zadovoljava najmanje jedan od sljedećih kriterija:</w:t>
      </w:r>
    </w:p>
    <w:p w14:paraId="0E7FA6F8" w14:textId="77777777" w:rsidR="0062339C" w:rsidRPr="0062339C" w:rsidRDefault="0062339C" w:rsidP="0062339C">
      <w:pPr>
        <w:pStyle w:val="Odlomakpopisa"/>
        <w:ind w:left="1572" w:right="-448"/>
        <w:rPr>
          <w:rFonts w:cstheme="minorHAnsi"/>
          <w:b/>
          <w:bCs/>
        </w:rPr>
      </w:pPr>
      <w:r w:rsidRPr="0062339C">
        <w:rPr>
          <w:rFonts w:cstheme="minorHAnsi"/>
          <w:b/>
          <w:bCs/>
        </w:rPr>
        <w:t>- od zajedničkog je interesa ili</w:t>
      </w:r>
    </w:p>
    <w:p w14:paraId="523528A6" w14:textId="77777777" w:rsidR="0062339C" w:rsidRPr="0062339C" w:rsidRDefault="0062339C" w:rsidP="0062339C">
      <w:pPr>
        <w:pStyle w:val="Odlomakpopisa"/>
        <w:ind w:left="1572" w:right="-448"/>
        <w:rPr>
          <w:rFonts w:cstheme="minorHAnsi"/>
          <w:b/>
          <w:bCs/>
        </w:rPr>
      </w:pPr>
      <w:r w:rsidRPr="0062339C">
        <w:rPr>
          <w:rFonts w:cstheme="minorHAnsi"/>
          <w:b/>
          <w:bCs/>
        </w:rPr>
        <w:t>- ima zajedničkog korisnika ili</w:t>
      </w:r>
    </w:p>
    <w:p w14:paraId="5C6536C1" w14:textId="77777777" w:rsidR="0062339C" w:rsidRPr="0062339C" w:rsidRDefault="0062339C" w:rsidP="0062339C">
      <w:pPr>
        <w:pStyle w:val="Odlomakpopisa"/>
        <w:ind w:left="1572" w:right="-448"/>
        <w:rPr>
          <w:rFonts w:cstheme="minorHAnsi"/>
          <w:b/>
          <w:bCs/>
        </w:rPr>
      </w:pPr>
      <w:r w:rsidRPr="0062339C">
        <w:rPr>
          <w:rFonts w:cstheme="minorHAnsi"/>
          <w:b/>
          <w:bCs/>
        </w:rPr>
        <w:t xml:space="preserve">- ima inovativne značajke, ako je to primjereno, na lokalnoj razini te osiguravaju javni </w:t>
      </w:r>
    </w:p>
    <w:p w14:paraId="31F26AC6" w14:textId="77777777" w:rsidR="0062339C" w:rsidRPr="0062339C" w:rsidRDefault="0062339C" w:rsidP="0062339C">
      <w:pPr>
        <w:pStyle w:val="Odlomakpopisa"/>
        <w:ind w:left="1572" w:right="-448"/>
        <w:rPr>
          <w:rFonts w:cstheme="minorHAnsi"/>
          <w:b/>
          <w:bCs/>
        </w:rPr>
      </w:pPr>
      <w:r w:rsidRPr="0062339C">
        <w:rPr>
          <w:rFonts w:cstheme="minorHAnsi"/>
          <w:b/>
          <w:bCs/>
        </w:rPr>
        <w:t xml:space="preserve">  pristup svojim rezultatima.</w:t>
      </w:r>
    </w:p>
    <w:tbl>
      <w:tblPr>
        <w:tblStyle w:val="Reetkatablice"/>
        <w:tblW w:w="10060" w:type="dxa"/>
        <w:tblLook w:val="04A0" w:firstRow="1" w:lastRow="0" w:firstColumn="1" w:lastColumn="0" w:noHBand="0" w:noVBand="1"/>
      </w:tblPr>
      <w:tblGrid>
        <w:gridCol w:w="10060"/>
      </w:tblGrid>
      <w:tr w:rsidR="0062339C" w:rsidRPr="0062339C" w14:paraId="1BD95922" w14:textId="77777777" w:rsidTr="00045988">
        <w:tc>
          <w:tcPr>
            <w:tcW w:w="10060" w:type="dxa"/>
          </w:tcPr>
          <w:p w14:paraId="3BF6ED8B" w14:textId="77777777" w:rsidR="0062339C" w:rsidRPr="0062339C" w:rsidRDefault="0062339C" w:rsidP="00045988">
            <w:pPr>
              <w:ind w:right="-448"/>
              <w:rPr>
                <w:rFonts w:asciiTheme="minorHAnsi" w:hAnsiTheme="minorHAnsi" w:cstheme="minorHAnsi"/>
                <w:i/>
                <w:iCs/>
                <w:sz w:val="22"/>
                <w:szCs w:val="22"/>
                <w:lang w:val="hr-HR"/>
              </w:rPr>
            </w:pPr>
            <w:r w:rsidRPr="0062339C">
              <w:rPr>
                <w:rFonts w:asciiTheme="minorHAnsi" w:hAnsiTheme="minorHAnsi" w:cstheme="minorHAnsi"/>
                <w:i/>
                <w:iCs/>
                <w:sz w:val="22"/>
                <w:szCs w:val="22"/>
                <w:lang w:val="hr-HR"/>
              </w:rPr>
              <w:t>Pojašnjenje:</w:t>
            </w:r>
          </w:p>
          <w:p w14:paraId="0B03CF81" w14:textId="77777777" w:rsidR="0062339C" w:rsidRPr="0062339C" w:rsidRDefault="0062339C" w:rsidP="00045988">
            <w:pPr>
              <w:spacing w:after="120"/>
              <w:jc w:val="both"/>
              <w:rPr>
                <w:rFonts w:asciiTheme="minorHAnsi" w:eastAsia="Calibri" w:hAnsiTheme="minorHAnsi" w:cstheme="minorHAnsi"/>
                <w:i/>
                <w:iCs/>
                <w:sz w:val="22"/>
                <w:szCs w:val="22"/>
                <w:lang w:val="hr-HR"/>
              </w:rPr>
            </w:pPr>
            <w:r w:rsidRPr="0062339C">
              <w:rPr>
                <w:rFonts w:asciiTheme="minorHAnsi" w:eastAsia="Calibri" w:hAnsiTheme="minorHAnsi" w:cstheme="minorHAnsi"/>
                <w:b/>
                <w:bCs/>
                <w:i/>
                <w:iCs/>
                <w:sz w:val="22"/>
                <w:szCs w:val="22"/>
                <w:lang w:val="hr-HR"/>
              </w:rPr>
              <w:t xml:space="preserve">Zajednički interes </w:t>
            </w:r>
            <w:r w:rsidRPr="0062339C">
              <w:rPr>
                <w:rFonts w:asciiTheme="minorHAnsi" w:eastAsia="Calibri" w:hAnsiTheme="minorHAnsi" w:cstheme="minorHAnsi"/>
                <w:i/>
                <w:iCs/>
                <w:sz w:val="22"/>
                <w:szCs w:val="22"/>
                <w:lang w:val="hr-HR"/>
              </w:rPr>
              <w:t>se odnosi na opći (zajednički) interes članova organizacije, grupa dionika ili šire javnosti na ribarstvenom području te ne podrazumijevaju zbroj pojedinačnih interesa uključenih dionika. Operacija koja obuhvaća aktivnosti  koje su u pojedinačnom interesu pojedinačnih dionika uključenih u operaciju se ne smatra operacijom u zajedničkom interesu.</w:t>
            </w:r>
          </w:p>
          <w:p w14:paraId="2C3C51D2" w14:textId="77777777" w:rsidR="0062339C" w:rsidRPr="0062339C" w:rsidRDefault="0062339C" w:rsidP="00045988">
            <w:pPr>
              <w:spacing w:after="120"/>
              <w:jc w:val="both"/>
              <w:rPr>
                <w:rFonts w:asciiTheme="minorHAnsi" w:eastAsia="Calibri" w:hAnsiTheme="minorHAnsi" w:cstheme="minorHAnsi"/>
                <w:i/>
                <w:iCs/>
                <w:sz w:val="22"/>
                <w:szCs w:val="22"/>
                <w:lang w:val="hr-HR"/>
              </w:rPr>
            </w:pPr>
            <w:r w:rsidRPr="0062339C">
              <w:rPr>
                <w:rFonts w:asciiTheme="minorHAnsi" w:eastAsia="Calibri" w:hAnsiTheme="minorHAnsi" w:cstheme="minorHAnsi"/>
                <w:b/>
                <w:bCs/>
                <w:i/>
                <w:iCs/>
                <w:sz w:val="22"/>
                <w:szCs w:val="22"/>
                <w:lang w:val="hr-HR"/>
              </w:rPr>
              <w:t xml:space="preserve">Zajednički korisnik </w:t>
            </w:r>
            <w:r w:rsidRPr="0062339C">
              <w:rPr>
                <w:rFonts w:asciiTheme="minorHAnsi" w:eastAsia="Calibri" w:hAnsiTheme="minorHAnsi" w:cstheme="minorHAnsi"/>
                <w:i/>
                <w:iCs/>
                <w:sz w:val="22"/>
                <w:szCs w:val="22"/>
                <w:lang w:val="hr-HR"/>
              </w:rPr>
              <w:t>je organizacija sa pravnom osobnošću koja zastupa interese svojih  članova, grupa dionika ili javnosti u cjelini (npr. udruga, zadruga, neprofitna organizacija i slična organizacija) osnovana po posebnoj zakonskoj regulativi, posebnim propisima i dr., kojom se uređuju ustroj i djelovanje tog oblika udruživanja koja provodi zajedničku operaciju.</w:t>
            </w:r>
            <w:r w:rsidRPr="0062339C">
              <w:rPr>
                <w:rFonts w:asciiTheme="minorHAnsi" w:eastAsia="Calibri" w:hAnsiTheme="minorHAnsi" w:cstheme="minorHAnsi"/>
                <w:b/>
                <w:bCs/>
                <w:i/>
                <w:iCs/>
                <w:sz w:val="22"/>
                <w:szCs w:val="22"/>
                <w:lang w:val="hr-HR"/>
              </w:rPr>
              <w:t xml:space="preserve"> </w:t>
            </w:r>
            <w:r w:rsidRPr="0062339C">
              <w:rPr>
                <w:rFonts w:asciiTheme="minorHAnsi" w:eastAsia="Calibri" w:hAnsiTheme="minorHAnsi" w:cstheme="minorHAnsi"/>
                <w:i/>
                <w:iCs/>
                <w:sz w:val="22"/>
                <w:szCs w:val="22"/>
                <w:lang w:val="hr-HR"/>
              </w:rPr>
              <w:t>Operacija kojoj je korisnik (nositelj projekta) zajednički korisnik, ali operacija obuhvaća aktivnosti koje su u pojedinačnom interesu pojedinačnih članova zajedničkog korisnika se ne smatra operacijo koja ima zajedničkog korisnika.</w:t>
            </w:r>
          </w:p>
          <w:p w14:paraId="211BA37B" w14:textId="77777777" w:rsidR="0062339C" w:rsidRPr="0062339C" w:rsidRDefault="0062339C" w:rsidP="00045988">
            <w:pPr>
              <w:spacing w:after="120"/>
              <w:jc w:val="both"/>
              <w:rPr>
                <w:rFonts w:asciiTheme="minorHAnsi" w:eastAsia="Calibri" w:hAnsiTheme="minorHAnsi" w:cstheme="minorHAnsi"/>
                <w:i/>
                <w:iCs/>
                <w:sz w:val="22"/>
                <w:szCs w:val="22"/>
                <w:lang w:val="hr-HR"/>
              </w:rPr>
            </w:pPr>
            <w:r w:rsidRPr="0062339C">
              <w:rPr>
                <w:rFonts w:asciiTheme="minorHAnsi" w:eastAsia="Calibri" w:hAnsiTheme="minorHAnsi" w:cstheme="minorHAnsi"/>
                <w:b/>
                <w:bCs/>
                <w:i/>
                <w:iCs/>
                <w:sz w:val="22"/>
                <w:szCs w:val="22"/>
                <w:lang w:val="hr-HR"/>
              </w:rPr>
              <w:t xml:space="preserve">Inovativne značajke  </w:t>
            </w:r>
            <w:r w:rsidRPr="0062339C">
              <w:rPr>
                <w:rFonts w:asciiTheme="minorHAnsi" w:eastAsia="Calibri" w:hAnsiTheme="minorHAnsi" w:cstheme="minorHAnsi"/>
                <w:i/>
                <w:iCs/>
                <w:sz w:val="22"/>
                <w:szCs w:val="22"/>
                <w:lang w:val="hr-HR"/>
              </w:rPr>
              <w:t>odnose se na inovacijske aktivnosti koje podrazumijevaju uvođenje na tržište ili u upotrebu novog ili poboljšanog proizvoda/usluge ili procesa (ili njihove kombinacije). Novi proizvod/usluga ili proces podrazumijevaju proizvod/uslugu ili proces koji je nositelj projekta po prvi put uveo na tržište ili uveo u upotrebu. Poboljšani proizvod/usluga ili proces podrazumijevaju proizvod/uslugu ili proces koji se značajno razlikuje od prijašnjih proizvoda/usluga ili procesa nositelj projekta.</w:t>
            </w:r>
          </w:p>
          <w:p w14:paraId="3C5B7662" w14:textId="77777777" w:rsidR="0062339C" w:rsidRPr="0062339C" w:rsidRDefault="0062339C" w:rsidP="00045988">
            <w:pPr>
              <w:spacing w:after="120"/>
              <w:jc w:val="both"/>
              <w:rPr>
                <w:rFonts w:asciiTheme="minorHAnsi" w:eastAsia="Calibri" w:hAnsiTheme="minorHAnsi" w:cstheme="minorHAnsi"/>
                <w:i/>
                <w:iCs/>
                <w:lang w:val="hr-HR"/>
              </w:rPr>
            </w:pPr>
            <w:r w:rsidRPr="0062339C">
              <w:rPr>
                <w:rFonts w:asciiTheme="minorHAnsi" w:eastAsia="Calibri" w:hAnsiTheme="minorHAnsi" w:cstheme="minorHAnsi"/>
                <w:b/>
                <w:bCs/>
                <w:i/>
                <w:iCs/>
                <w:sz w:val="22"/>
                <w:szCs w:val="22"/>
                <w:lang w:val="hr-HR"/>
              </w:rPr>
              <w:t xml:space="preserve">Osiguranje javnog pristupa rezultatima operacije - </w:t>
            </w:r>
            <w:r w:rsidRPr="0062339C">
              <w:rPr>
                <w:rFonts w:asciiTheme="minorHAnsi" w:eastAsia="Calibri" w:hAnsiTheme="minorHAnsi" w:cstheme="minorHAnsi"/>
                <w:i/>
                <w:iCs/>
                <w:sz w:val="22"/>
                <w:szCs w:val="22"/>
                <w:lang w:val="hr-HR"/>
              </w:rPr>
              <w:t>podrazumijeva omogućavanje široj javnosti fizičkog pristupa rezultatima operacije, kao i pristup informacijama o rezultatima te operacije.</w:t>
            </w:r>
          </w:p>
        </w:tc>
      </w:tr>
    </w:tbl>
    <w:p w14:paraId="7C3D246C" w14:textId="77777777" w:rsidR="0062339C" w:rsidRPr="0062339C" w:rsidRDefault="0062339C" w:rsidP="0062339C">
      <w:pPr>
        <w:ind w:right="-448"/>
        <w:rPr>
          <w:rFonts w:asciiTheme="minorHAnsi" w:hAnsiTheme="minorHAnsi" w:cstheme="minorHAnsi"/>
          <w:b/>
          <w:bCs/>
          <w:sz w:val="22"/>
          <w:szCs w:val="22"/>
        </w:rPr>
      </w:pPr>
      <w:r w:rsidRPr="0062339C">
        <w:rPr>
          <w:rFonts w:asciiTheme="minorHAnsi" w:hAnsiTheme="minorHAnsi" w:cstheme="minorHAnsi"/>
          <w:sz w:val="22"/>
          <w:szCs w:val="22"/>
        </w:rPr>
        <w:t>Ne dovodeći u pitanje prethodno navedene odredbe, odnosno ako je na istu operaciju (na razini svih aktivnosti operacije) primjenjivo više povećanje postotnih bodova, primjenjuje se samo najviše povećanje.</w:t>
      </w:r>
      <w:r w:rsidRPr="0062339C">
        <w:rPr>
          <w:rFonts w:asciiTheme="minorHAnsi" w:hAnsiTheme="minorHAnsi" w:cstheme="minorHAnsi"/>
          <w:b/>
          <w:bCs/>
          <w:sz w:val="22"/>
          <w:szCs w:val="22"/>
        </w:rPr>
        <w:t xml:space="preserve">  </w:t>
      </w:r>
    </w:p>
    <w:p w14:paraId="526FB23A" w14:textId="7EFDCCBC" w:rsidR="0062339C" w:rsidRPr="00564947" w:rsidRDefault="0062339C" w:rsidP="00564947">
      <w:pPr>
        <w:ind w:right="-448"/>
        <w:rPr>
          <w:rFonts w:asciiTheme="minorHAnsi" w:hAnsiTheme="minorHAnsi" w:cstheme="minorHAnsi"/>
          <w:sz w:val="22"/>
          <w:szCs w:val="22"/>
        </w:rPr>
      </w:pPr>
      <w:r w:rsidRPr="0062339C">
        <w:rPr>
          <w:rFonts w:asciiTheme="minorHAnsi" w:hAnsiTheme="minorHAnsi" w:cstheme="minorHAnsi"/>
          <w:sz w:val="22"/>
          <w:szCs w:val="22"/>
        </w:rPr>
        <w:lastRenderedPageBreak/>
        <w:t>U slučaju da korisnik (nositelj projekta ili projektni partner, ako je primjenjivo) traži veći intenzitet potpore od 50% sukladno gore navedenim kriterijima, a to nije jasno razvidno u obrascu Zahtjeva za potporu, smatrat će se da veći intenzitet nije niti zatražen.</w:t>
      </w:r>
    </w:p>
    <w:p w14:paraId="13579064" w14:textId="3B7DF038" w:rsidR="00CD34FC" w:rsidRPr="00564947" w:rsidRDefault="0062339C" w:rsidP="003F3733">
      <w:pPr>
        <w:pStyle w:val="Naslov1"/>
        <w:numPr>
          <w:ilvl w:val="0"/>
          <w:numId w:val="43"/>
        </w:numPr>
      </w:pPr>
      <w:bookmarkStart w:id="4" w:name="_Toc203720092"/>
      <w:r w:rsidRPr="007A33DE">
        <w:t>UVJETI PRIHVATLJIVOSTI I OBVEZE NOSITELJA PROJEKTA I PROJEKTNOG PARTNERA</w:t>
      </w:r>
      <w:bookmarkEnd w:id="4"/>
    </w:p>
    <w:p w14:paraId="25A69D45" w14:textId="0722855C" w:rsidR="0062339C" w:rsidRPr="00CD34FC" w:rsidRDefault="00CD34FC" w:rsidP="003F3733">
      <w:pPr>
        <w:pStyle w:val="Naslov2"/>
      </w:pPr>
      <w:bookmarkStart w:id="5" w:name="_Toc203720093"/>
      <w:r>
        <w:t xml:space="preserve">4.1. </w:t>
      </w:r>
      <w:r w:rsidR="0062339C" w:rsidRPr="00CD34FC">
        <w:t>PRIHVATLJIVI NOSITELJI PROJEKTA</w:t>
      </w:r>
      <w:bookmarkEnd w:id="5"/>
    </w:p>
    <w:p w14:paraId="03EC3530" w14:textId="7C2BD242" w:rsidR="0062339C" w:rsidRPr="0062339C" w:rsidRDefault="0062339C" w:rsidP="0062339C">
      <w:pPr>
        <w:ind w:right="-448"/>
        <w:rPr>
          <w:rFonts w:asciiTheme="minorHAnsi" w:hAnsiTheme="minorHAnsi" w:cstheme="minorHAnsi"/>
          <w:color w:val="0070C0"/>
          <w:sz w:val="22"/>
          <w:szCs w:val="22"/>
        </w:rPr>
      </w:pPr>
      <w:r w:rsidRPr="0062339C">
        <w:rPr>
          <w:rFonts w:asciiTheme="minorHAnsi" w:hAnsiTheme="minorHAnsi" w:cstheme="minorHAnsi"/>
          <w:sz w:val="22"/>
          <w:szCs w:val="22"/>
        </w:rPr>
        <w:t>Kako bi bio prihvatljiv, nositelj projekta iz Poglavlja 1. sekcija 3. Tablice, mora zadovoljiti uvjete prihvatljivosti i poštivati obveze nositelja projekta sukladno FLAG Natječaju, odobrenoj LRSR i Pravilniku o provedbi</w:t>
      </w:r>
      <w:r w:rsidR="004603CE">
        <w:rPr>
          <w:rFonts w:asciiTheme="minorHAnsi" w:hAnsiTheme="minorHAnsi" w:cstheme="minorHAnsi"/>
          <w:sz w:val="22"/>
          <w:szCs w:val="22"/>
        </w:rPr>
        <w:t xml:space="preserve"> LRSR</w:t>
      </w:r>
      <w:r w:rsidRPr="0062339C">
        <w:rPr>
          <w:rFonts w:asciiTheme="minorHAnsi" w:hAnsiTheme="minorHAnsi" w:cstheme="minorHAnsi"/>
          <w:sz w:val="22"/>
          <w:szCs w:val="22"/>
        </w:rPr>
        <w:t xml:space="preserve">. </w:t>
      </w:r>
    </w:p>
    <w:p w14:paraId="17C1331A" w14:textId="0645B33E"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Prihvatljivi nositelji projekta za provedbu aktivnosti pod kategorijama 1. i 2. (navedenih u poglavlju </w:t>
      </w:r>
      <w:r w:rsidR="004E0F52">
        <w:rPr>
          <w:rFonts w:asciiTheme="minorHAnsi" w:hAnsiTheme="minorHAnsi" w:cstheme="minorHAnsi"/>
          <w:sz w:val="22"/>
          <w:szCs w:val="22"/>
        </w:rPr>
        <w:t>6</w:t>
      </w:r>
      <w:r w:rsidRPr="0062339C">
        <w:rPr>
          <w:rFonts w:asciiTheme="minorHAnsi" w:hAnsiTheme="minorHAnsi" w:cstheme="minorHAnsi"/>
          <w:sz w:val="22"/>
          <w:szCs w:val="22"/>
        </w:rPr>
        <w:t xml:space="preserve">. ovog FLAG Natječaja) su javna tijela, poduzeća ili trgovačko društvo ili organizacija u većinskom javnom vlasništvu (koje nije javnopravno tijelo), gospodarski subjekti u sektoru ribarstva i akvakulture te gospodarski subjekti izvan sektora ribarstva i akvakulture. </w:t>
      </w:r>
    </w:p>
    <w:p w14:paraId="4177E05B" w14:textId="0C29DDA2" w:rsidR="0062339C" w:rsidRPr="004603CE" w:rsidRDefault="0062339C" w:rsidP="00564947">
      <w:pPr>
        <w:suppressAutoHyphens w:val="0"/>
        <w:autoSpaceDE w:val="0"/>
        <w:autoSpaceDN w:val="0"/>
        <w:adjustRightInd w:val="0"/>
        <w:rPr>
          <w:rFonts w:asciiTheme="minorHAnsi" w:hAnsiTheme="minorHAnsi" w:cstheme="minorHAnsi"/>
          <w:sz w:val="22"/>
          <w:szCs w:val="22"/>
        </w:rPr>
      </w:pPr>
      <w:r w:rsidRPr="0062339C">
        <w:rPr>
          <w:rFonts w:asciiTheme="minorHAnsi" w:hAnsiTheme="minorHAnsi" w:cstheme="minorHAnsi"/>
          <w:sz w:val="22"/>
          <w:szCs w:val="22"/>
        </w:rPr>
        <w:t xml:space="preserve">Objekti u poslovanju s hranom životinjskog podrijetla moraju biti registrirani odnosno odobreni, sukladno posebnim propisima koji uređuju poslovanje s hranom životinjskog podrijetla najkasnije do podnošenja konačnog Zahtjeva za isplatu odnosno Zahtjeva za isplatu koji sadrži troškove povezane s tim objektima. </w:t>
      </w:r>
    </w:p>
    <w:p w14:paraId="2EE6ECDC" w14:textId="77777777" w:rsidR="0062339C" w:rsidRPr="0062339C" w:rsidRDefault="0062339C" w:rsidP="0062339C">
      <w:pPr>
        <w:ind w:right="-164"/>
        <w:rPr>
          <w:rFonts w:asciiTheme="minorHAnsi" w:hAnsiTheme="minorHAnsi" w:cstheme="minorHAnsi"/>
          <w:sz w:val="22"/>
          <w:szCs w:val="22"/>
        </w:rPr>
      </w:pPr>
      <w:r w:rsidRPr="0062339C">
        <w:rPr>
          <w:rFonts w:asciiTheme="minorHAnsi" w:hAnsiTheme="minorHAnsi" w:cstheme="minorHAnsi"/>
          <w:sz w:val="22"/>
          <w:szCs w:val="22"/>
        </w:rPr>
        <w:t>Prihvatljivi nositelji projekta za provedbu aktivnosti pod kategorijom 3. (navedene u poglavlju 5. ovog FLAG Natječaja) su gospodarski subjekti izvan sektora ribarstva i akvakulture. Prihvatljiv nositelj izvan sektora ribarstva i akvakulture mora biti subjekt u poslovanju s hranom koji se bavi ugostiteljstvom i koji je u trenutku podnošenja Zahtjeva za potporu ili najkasnije do podnošenja zadnjeg Zahtjeva za isplatu registrirani subjekt u poslovanju s hranom, odobren za djelatnost sukladno propisima te registriran kao Prvi kupac sukladno posebnom popisu.</w:t>
      </w:r>
    </w:p>
    <w:p w14:paraId="6C1979AE" w14:textId="2451062A" w:rsidR="0062339C" w:rsidRDefault="0062339C" w:rsidP="0062339C">
      <w:pPr>
        <w:ind w:right="-164"/>
        <w:rPr>
          <w:rFonts w:asciiTheme="minorHAnsi" w:hAnsiTheme="minorHAnsi" w:cstheme="minorHAnsi"/>
          <w:sz w:val="22"/>
          <w:szCs w:val="22"/>
        </w:rPr>
      </w:pPr>
      <w:r w:rsidRPr="0062339C">
        <w:rPr>
          <w:rFonts w:asciiTheme="minorHAnsi" w:hAnsiTheme="minorHAnsi" w:cstheme="minorHAnsi"/>
          <w:sz w:val="22"/>
          <w:szCs w:val="22"/>
        </w:rPr>
        <w:t xml:space="preserve">Prihvatljivi nositelji projekta za provedbu aktivnosti pod kategorijom 4. (navedene u poglavlju </w:t>
      </w:r>
      <w:r w:rsidR="004E0F52">
        <w:rPr>
          <w:rFonts w:asciiTheme="minorHAnsi" w:hAnsiTheme="minorHAnsi" w:cstheme="minorHAnsi"/>
          <w:sz w:val="22"/>
          <w:szCs w:val="22"/>
        </w:rPr>
        <w:t>6</w:t>
      </w:r>
      <w:r w:rsidRPr="0062339C">
        <w:rPr>
          <w:rFonts w:asciiTheme="minorHAnsi" w:hAnsiTheme="minorHAnsi" w:cstheme="minorHAnsi"/>
          <w:sz w:val="22"/>
          <w:szCs w:val="22"/>
        </w:rPr>
        <w:t xml:space="preserve">. ovog FLAG Natječaja) su javne odgojno – obrazovne ustanove i zdravstvene ustanove. </w:t>
      </w:r>
    </w:p>
    <w:p w14:paraId="501E377C" w14:textId="77777777" w:rsidR="004603CE" w:rsidRPr="0062339C" w:rsidRDefault="004603CE" w:rsidP="0062339C">
      <w:pPr>
        <w:ind w:right="-164"/>
        <w:rPr>
          <w:rFonts w:asciiTheme="minorHAnsi" w:hAnsiTheme="minorHAnsi" w:cstheme="minorHAnsi"/>
          <w:sz w:val="22"/>
          <w:szCs w:val="22"/>
        </w:rPr>
      </w:pPr>
    </w:p>
    <w:p w14:paraId="285DE62C" w14:textId="77777777" w:rsidR="0062339C" w:rsidRPr="0062339C" w:rsidRDefault="0062339C" w:rsidP="0062339C">
      <w:pPr>
        <w:ind w:right="-164"/>
        <w:rPr>
          <w:rFonts w:asciiTheme="minorHAnsi" w:hAnsiTheme="minorHAnsi" w:cstheme="minorHAnsi"/>
          <w:b/>
          <w:bCs/>
          <w:sz w:val="22"/>
          <w:szCs w:val="22"/>
        </w:rPr>
      </w:pPr>
      <w:r w:rsidRPr="0062339C">
        <w:rPr>
          <w:rFonts w:asciiTheme="minorHAnsi" w:hAnsiTheme="minorHAnsi" w:cstheme="minorHAnsi"/>
          <w:b/>
          <w:bCs/>
          <w:sz w:val="22"/>
          <w:szCs w:val="22"/>
        </w:rPr>
        <w:t xml:space="preserve">Prihvatljivi nositelji projekata moraju ispuniti sljedeće opće uvjete: </w:t>
      </w:r>
    </w:p>
    <w:p w14:paraId="3553F76F" w14:textId="77777777" w:rsidR="0062339C" w:rsidRPr="0062339C" w:rsidRDefault="0062339C" w:rsidP="000F64F4">
      <w:pPr>
        <w:pStyle w:val="Odlomakpopisa"/>
        <w:numPr>
          <w:ilvl w:val="0"/>
          <w:numId w:val="5"/>
        </w:numPr>
        <w:ind w:right="-164"/>
      </w:pPr>
      <w:r w:rsidRPr="0062339C">
        <w:t xml:space="preserve">Nositelj projekta mora imati stalno sjedište ili imati podružnicu ili biti registriran ili imati izdvojenu poslovnu jedinicu ili imati drugi oblik pravnog djelovanja unutar područja koje obuhvaća FLAG Lanterna. </w:t>
      </w:r>
    </w:p>
    <w:p w14:paraId="714821CE" w14:textId="77777777" w:rsidR="0062339C" w:rsidRPr="0062339C" w:rsidRDefault="0062339C" w:rsidP="0062339C">
      <w:pPr>
        <w:pStyle w:val="Odlomakpopisa"/>
        <w:ind w:right="-164"/>
        <w:rPr>
          <w:i/>
          <w:iCs/>
        </w:rPr>
      </w:pPr>
      <w:r w:rsidRPr="0062339C">
        <w:rPr>
          <w:i/>
          <w:iCs/>
        </w:rPr>
        <w:t xml:space="preserve">Ribarstveno područje FLAG-a Lanterna sastoji se od 4 jedinice lokalne samouprave: </w:t>
      </w:r>
    </w:p>
    <w:p w14:paraId="7745DCC9" w14:textId="77777777" w:rsidR="0062339C" w:rsidRPr="0062339C" w:rsidRDefault="0062339C" w:rsidP="0062339C">
      <w:pPr>
        <w:pStyle w:val="Odlomakpopisa"/>
        <w:ind w:right="-164"/>
        <w:rPr>
          <w:i/>
          <w:iCs/>
        </w:rPr>
      </w:pPr>
      <w:r w:rsidRPr="0062339C">
        <w:rPr>
          <w:i/>
          <w:iCs/>
        </w:rPr>
        <w:t>• Grad: Šibenik</w:t>
      </w:r>
    </w:p>
    <w:p w14:paraId="4E33FC16" w14:textId="77777777" w:rsidR="0062339C" w:rsidRPr="0062339C" w:rsidRDefault="0062339C" w:rsidP="0062339C">
      <w:pPr>
        <w:pStyle w:val="Odlomakpopisa"/>
        <w:ind w:right="-164"/>
        <w:rPr>
          <w:i/>
          <w:iCs/>
        </w:rPr>
      </w:pPr>
      <w:r w:rsidRPr="0062339C">
        <w:rPr>
          <w:i/>
          <w:iCs/>
        </w:rPr>
        <w:t>• Općine: Primošten, Rogoznica, Marina.</w:t>
      </w:r>
    </w:p>
    <w:p w14:paraId="3B5AB594" w14:textId="77777777" w:rsidR="0062339C" w:rsidRPr="0062339C" w:rsidRDefault="0062339C" w:rsidP="000F64F4">
      <w:pPr>
        <w:pStyle w:val="Odlomakpopisa"/>
        <w:numPr>
          <w:ilvl w:val="0"/>
          <w:numId w:val="5"/>
        </w:numPr>
        <w:ind w:right="-164"/>
      </w:pPr>
      <w:r w:rsidRPr="0062339C">
        <w:t xml:space="preserve">Nositelj projekta mora imati podmirene financijske obveze prema Državnom proračunu RH po </w:t>
      </w:r>
    </w:p>
    <w:p w14:paraId="21F4C396" w14:textId="77777777" w:rsidR="0062339C" w:rsidRPr="0062339C" w:rsidRDefault="0062339C" w:rsidP="0062339C">
      <w:pPr>
        <w:pStyle w:val="Odlomakpopisa"/>
        <w:ind w:right="-164"/>
      </w:pPr>
      <w:r w:rsidRPr="0062339C">
        <w:t xml:space="preserve">osnovi javnih davanja; </w:t>
      </w:r>
    </w:p>
    <w:p w14:paraId="46001CA5" w14:textId="77777777" w:rsidR="0062339C" w:rsidRPr="0062339C" w:rsidRDefault="0062339C" w:rsidP="000F64F4">
      <w:pPr>
        <w:pStyle w:val="Odlomakpopisa"/>
        <w:numPr>
          <w:ilvl w:val="0"/>
          <w:numId w:val="5"/>
        </w:numPr>
        <w:ind w:right="-164"/>
      </w:pPr>
      <w:r w:rsidRPr="0062339C">
        <w:t xml:space="preserve">Nositelj projekta mora biti upisan u nadležne matične registre sukladno regulatornom okviru; </w:t>
      </w:r>
    </w:p>
    <w:p w14:paraId="0D57C6E7" w14:textId="77777777" w:rsidR="0062339C" w:rsidRPr="0062339C" w:rsidRDefault="0062339C" w:rsidP="000F64F4">
      <w:pPr>
        <w:pStyle w:val="Odlomakpopisa"/>
        <w:numPr>
          <w:ilvl w:val="0"/>
          <w:numId w:val="5"/>
        </w:numPr>
        <w:ind w:right="-164"/>
      </w:pPr>
      <w:r w:rsidRPr="0062339C">
        <w:t xml:space="preserve">Nositelj projekta mora biti registriran za svoju djelatnost u Republici Hrvatskoj; </w:t>
      </w:r>
    </w:p>
    <w:p w14:paraId="7B76410A" w14:textId="77777777" w:rsidR="0062339C" w:rsidRPr="0062339C" w:rsidRDefault="0062339C" w:rsidP="000F64F4">
      <w:pPr>
        <w:pStyle w:val="Odlomakpopisa"/>
        <w:numPr>
          <w:ilvl w:val="0"/>
          <w:numId w:val="5"/>
        </w:numPr>
        <w:ind w:right="-164"/>
      </w:pPr>
      <w:r w:rsidRPr="0062339C">
        <w:t xml:space="preserve">Odgovorna osoba/osoba ovlaštena za zastupanje mora biti u mandatu, razvidno iz uvida u matične registre sukladno regulatornom okviru (ako je primjenjivo); </w:t>
      </w:r>
    </w:p>
    <w:p w14:paraId="02AA1486" w14:textId="77777777" w:rsidR="0062339C" w:rsidRPr="0062339C" w:rsidRDefault="0062339C" w:rsidP="000F64F4">
      <w:pPr>
        <w:pStyle w:val="Odlomakpopisa"/>
        <w:numPr>
          <w:ilvl w:val="0"/>
          <w:numId w:val="5"/>
        </w:numPr>
        <w:ind w:right="-164"/>
      </w:pPr>
      <w:r w:rsidRPr="0062339C">
        <w:t xml:space="preserve">Nositelj projekta ne smije biti u stečaju, pred stečajnom postupku ili likvidaciji; </w:t>
      </w:r>
    </w:p>
    <w:p w14:paraId="51E1FDC5" w14:textId="77777777" w:rsidR="0062339C" w:rsidRPr="0062339C" w:rsidRDefault="0062339C" w:rsidP="000F64F4">
      <w:pPr>
        <w:pStyle w:val="Odlomakpopisa"/>
        <w:numPr>
          <w:ilvl w:val="0"/>
          <w:numId w:val="5"/>
        </w:numPr>
        <w:ind w:right="-164"/>
      </w:pPr>
      <w:r w:rsidRPr="0062339C">
        <w:t>Nositelj mora biti u skladu s čl. 10. Uredbe (EU) 2021/1139, ako je primjenjivo;</w:t>
      </w:r>
    </w:p>
    <w:p w14:paraId="65D14509" w14:textId="77777777" w:rsidR="0062339C" w:rsidRPr="0062339C" w:rsidRDefault="0062339C" w:rsidP="000F64F4">
      <w:pPr>
        <w:pStyle w:val="Odlomakpopisa"/>
        <w:numPr>
          <w:ilvl w:val="0"/>
          <w:numId w:val="5"/>
        </w:numPr>
        <w:ind w:right="-164"/>
      </w:pPr>
      <w:r w:rsidRPr="0062339C">
        <w:t xml:space="preserve">Nositelj, ako je primjenjivo, mora biti u rangu mikro, malog i srednjeg poduzeća prema definiciji malih i srednjih poduzeća sukladno Preporuci Komisije 2003/361/EZ. </w:t>
      </w:r>
    </w:p>
    <w:p w14:paraId="28524C47" w14:textId="4FD363B6" w:rsidR="0062339C" w:rsidRPr="0062339C" w:rsidRDefault="0062339C" w:rsidP="000F64F4">
      <w:pPr>
        <w:pStyle w:val="Odlomakpopisa"/>
        <w:numPr>
          <w:ilvl w:val="0"/>
          <w:numId w:val="5"/>
        </w:numPr>
        <w:ind w:right="-164"/>
      </w:pPr>
      <w:r w:rsidRPr="0062339C">
        <w:lastRenderedPageBreak/>
        <w:t xml:space="preserve">Nositelj projekta dužan je djelovati u skladu s uvjetima iz članka 7. stavka 1. Pravilnika o provedbi </w:t>
      </w:r>
      <w:r w:rsidR="004603CE">
        <w:t>LRSR</w:t>
      </w:r>
      <w:r w:rsidRPr="0062339C">
        <w:t xml:space="preserve"> tijekom razdoblja između podnošenja zahtjeva za potporu i isteka pet godina nakon završnog plaćanja korisniku, odnosno, na temelju članka 11. Uredbe (EU) 2021/1139 nisu prihvatljivi projekti za koje prijavu podnosi nositelj projekta za kojeg je utvrđeno da je počinio djelo u opisu iz čl. 8. Pravilnika</w:t>
      </w:r>
      <w:r w:rsidR="004603CE">
        <w:t xml:space="preserve"> o provedbi LRSR</w:t>
      </w:r>
      <w:r w:rsidRPr="0062339C">
        <w:t xml:space="preserve">, za koja djela se vode nacionalni registri prekršaja ili druge baze dostupnih informacija. </w:t>
      </w:r>
    </w:p>
    <w:p w14:paraId="784509BE" w14:textId="77777777" w:rsidR="0062339C" w:rsidRPr="000E0B42" w:rsidRDefault="0062339C" w:rsidP="0062339C">
      <w:pPr>
        <w:ind w:right="-164"/>
        <w:rPr>
          <w:rFonts w:asciiTheme="minorHAnsi" w:hAnsiTheme="minorHAnsi" w:cstheme="minorHAnsi"/>
          <w:sz w:val="22"/>
          <w:szCs w:val="22"/>
        </w:rPr>
      </w:pPr>
      <w:r w:rsidRPr="000E0B42">
        <w:rPr>
          <w:rFonts w:asciiTheme="minorHAnsi" w:hAnsiTheme="minorHAnsi" w:cstheme="minorHAnsi"/>
          <w:sz w:val="22"/>
          <w:szCs w:val="22"/>
        </w:rPr>
        <w:t>Udovoljavanje uvjetima prihvatljivosti utvrđuje FLAG u postupcima odabira projekata na temelju podataka koje dostavlja Upravljačko tijelo na zahtjev FLAG-a.</w:t>
      </w:r>
    </w:p>
    <w:p w14:paraId="0B93C8F2" w14:textId="77777777" w:rsidR="0062339C" w:rsidRPr="000E0B42" w:rsidRDefault="0062339C" w:rsidP="0062339C">
      <w:pPr>
        <w:ind w:right="-164"/>
        <w:rPr>
          <w:rFonts w:asciiTheme="minorHAnsi" w:hAnsiTheme="minorHAnsi" w:cstheme="minorHAnsi"/>
          <w:b/>
          <w:bCs/>
          <w:sz w:val="22"/>
          <w:szCs w:val="22"/>
        </w:rPr>
      </w:pPr>
      <w:r w:rsidRPr="000E0B42">
        <w:rPr>
          <w:rFonts w:asciiTheme="minorHAnsi" w:hAnsiTheme="minorHAnsi" w:cstheme="minorHAnsi"/>
          <w:b/>
          <w:bCs/>
          <w:sz w:val="22"/>
          <w:szCs w:val="22"/>
        </w:rPr>
        <w:t>Obveze koje moraju ispunjavati nositelji projekta i partneri:</w:t>
      </w:r>
    </w:p>
    <w:p w14:paraId="3F909666" w14:textId="2E3EB186" w:rsidR="0062339C" w:rsidRPr="0062339C" w:rsidRDefault="0062339C" w:rsidP="000F64F4">
      <w:pPr>
        <w:pStyle w:val="Odlomakpopisa"/>
        <w:numPr>
          <w:ilvl w:val="0"/>
          <w:numId w:val="4"/>
        </w:numPr>
        <w:ind w:right="-164"/>
      </w:pPr>
      <w:r w:rsidRPr="0062339C">
        <w:t>Nositelj projekta mora udovoljavati uvjetima iz Pravilnika o provedbi</w:t>
      </w:r>
      <w:r w:rsidR="004603CE">
        <w:t xml:space="preserve"> LRSR</w:t>
      </w:r>
      <w:r w:rsidRPr="0062339C">
        <w:t xml:space="preserve"> i FLAG </w:t>
      </w:r>
      <w:r w:rsidR="004603CE">
        <w:t>N</w:t>
      </w:r>
      <w:r w:rsidRPr="0062339C">
        <w:t>atječaja.</w:t>
      </w:r>
    </w:p>
    <w:p w14:paraId="28E6A085" w14:textId="16EADF21" w:rsidR="0062339C" w:rsidRPr="0062339C" w:rsidRDefault="0062339C" w:rsidP="000F64F4">
      <w:pPr>
        <w:pStyle w:val="Odlomakpopisa"/>
        <w:numPr>
          <w:ilvl w:val="0"/>
          <w:numId w:val="4"/>
        </w:numPr>
        <w:ind w:right="-164"/>
      </w:pPr>
      <w:r w:rsidRPr="0062339C">
        <w:t xml:space="preserve">Nositelj projekta je dužan djelovati u skladu s uvjetima iz Poglavlja </w:t>
      </w:r>
      <w:r w:rsidR="004E0F52">
        <w:t>4</w:t>
      </w:r>
      <w:r w:rsidRPr="0062339C">
        <w:t>.1. ovog Natječaja tijekom razdoblja između podnošenja zahtjeva za potporu i isteka pet godina nakon završnog plaćanja korisniku.</w:t>
      </w:r>
    </w:p>
    <w:p w14:paraId="32A8E383" w14:textId="77777777" w:rsidR="0062339C" w:rsidRPr="0062339C" w:rsidRDefault="0062339C" w:rsidP="000F64F4">
      <w:pPr>
        <w:pStyle w:val="Odlomakpopisa"/>
        <w:numPr>
          <w:ilvl w:val="0"/>
          <w:numId w:val="4"/>
        </w:numPr>
        <w:ind w:right="-164"/>
      </w:pPr>
      <w:r w:rsidRPr="0062339C">
        <w:t xml:space="preserve">Ako se potpora na temelju FLAG natječaja dodjeljuje u pogledu ribarskog plovila, nositelj projekta ne smije predmetno plovilo prenijeti izvan Europske unije niti mu smije zamijeniti zastavu izvan Europske unije tijekom razdoblja od </w:t>
      </w:r>
      <w:r w:rsidRPr="0062339C">
        <w:rPr>
          <w:i/>
          <w:iCs/>
        </w:rPr>
        <w:t xml:space="preserve">najmanje pet godina </w:t>
      </w:r>
      <w:r w:rsidRPr="0062339C">
        <w:t>od završnog plaćanja za operaciju za koju je primljena potpora.</w:t>
      </w:r>
    </w:p>
    <w:p w14:paraId="142CE039" w14:textId="77777777" w:rsidR="0062339C" w:rsidRPr="0062339C" w:rsidRDefault="0062339C" w:rsidP="000F64F4">
      <w:pPr>
        <w:pStyle w:val="Odlomakpopisa"/>
        <w:numPr>
          <w:ilvl w:val="0"/>
          <w:numId w:val="4"/>
        </w:numPr>
        <w:ind w:right="-164"/>
      </w:pPr>
      <w:r w:rsidRPr="0062339C">
        <w:t xml:space="preserve">Ako je nositelj projekta obveznik provedbe postupka javne nabave, isti je dužan za nabavu roba i/ili radova i/ili usluga koje su predmet potpore provesti postupak javne </w:t>
      </w:r>
      <w:r w:rsidRPr="0062339C">
        <w:rPr>
          <w:i/>
          <w:iCs/>
        </w:rPr>
        <w:t xml:space="preserve">nabave sukladno Zakonu o javnoj nabavi odnosno aktu naručitelja </w:t>
      </w:r>
      <w:r w:rsidRPr="0062339C">
        <w:t xml:space="preserve">za nabavu ispod pragova propisanih Zakonom o javnoj nabavi. </w:t>
      </w:r>
    </w:p>
    <w:p w14:paraId="18A2B710" w14:textId="77777777" w:rsidR="0062339C" w:rsidRPr="0062339C" w:rsidRDefault="0062339C" w:rsidP="000F64F4">
      <w:pPr>
        <w:pStyle w:val="Odlomakpopisa"/>
        <w:numPr>
          <w:ilvl w:val="0"/>
          <w:numId w:val="4"/>
        </w:numPr>
        <w:ind w:right="-164"/>
      </w:pPr>
      <w:r w:rsidRPr="0062339C">
        <w:t xml:space="preserve">Ako nositelj projekta </w:t>
      </w:r>
      <w:r w:rsidRPr="0062339C">
        <w:rPr>
          <w:i/>
          <w:iCs/>
        </w:rPr>
        <w:t xml:space="preserve">nije obveznik provedbe </w:t>
      </w:r>
      <w:r w:rsidRPr="0062339C">
        <w:t xml:space="preserve">nabave sukladno Zakonu o javnoj nabavi, obvezan je postupati sukladno postupcima definiranima </w:t>
      </w:r>
      <w:r w:rsidRPr="0062339C">
        <w:rPr>
          <w:i/>
          <w:iCs/>
        </w:rPr>
        <w:t xml:space="preserve">Pravilima za provedbu nabave u okviru provedbe LRSR </w:t>
      </w:r>
      <w:r w:rsidRPr="0062339C">
        <w:t xml:space="preserve">koja se objavljuju na internetskim stranicama Upravljačkog tijela. </w:t>
      </w:r>
    </w:p>
    <w:p w14:paraId="355597D0" w14:textId="77777777" w:rsidR="0062339C" w:rsidRPr="0062339C" w:rsidRDefault="0062339C" w:rsidP="000F64F4">
      <w:pPr>
        <w:pStyle w:val="Odlomakpopisa"/>
        <w:numPr>
          <w:ilvl w:val="0"/>
          <w:numId w:val="4"/>
        </w:numPr>
        <w:ind w:right="-164"/>
      </w:pPr>
      <w:r w:rsidRPr="0062339C">
        <w:t xml:space="preserve">Nositelj projekta mora osigurati </w:t>
      </w:r>
      <w:r w:rsidRPr="0062339C">
        <w:rPr>
          <w:i/>
          <w:iCs/>
        </w:rPr>
        <w:t xml:space="preserve">nepostojanje sukoba interesa </w:t>
      </w:r>
      <w:r w:rsidRPr="0062339C">
        <w:t xml:space="preserve">s izvođačima radova i/ili ponuditeljima/dobavljačima roba i/ili usluga koji su predmet ulaganja odnosno nepostojanje ostalih slučajeva sukoba interesa. </w:t>
      </w:r>
    </w:p>
    <w:p w14:paraId="2FADC67A" w14:textId="77777777" w:rsidR="0062339C" w:rsidRPr="0062339C" w:rsidRDefault="0062339C" w:rsidP="000F64F4">
      <w:pPr>
        <w:pStyle w:val="Odlomakpopisa"/>
        <w:numPr>
          <w:ilvl w:val="0"/>
          <w:numId w:val="4"/>
        </w:numPr>
        <w:ind w:right="-164"/>
      </w:pPr>
      <w:r w:rsidRPr="0062339C">
        <w:t xml:space="preserve">Nositelj projekta je dužan </w:t>
      </w:r>
      <w:r w:rsidRPr="0062339C">
        <w:rPr>
          <w:i/>
          <w:iCs/>
        </w:rPr>
        <w:t xml:space="preserve">voditi odvojeni računovodstveni sustav </w:t>
      </w:r>
      <w:r w:rsidRPr="0062339C">
        <w:t xml:space="preserve">ili </w:t>
      </w:r>
      <w:r w:rsidRPr="0062339C">
        <w:rPr>
          <w:i/>
          <w:iCs/>
        </w:rPr>
        <w:t xml:space="preserve">primjereni računovodstveni kod/oznaku </w:t>
      </w:r>
      <w:r w:rsidRPr="0062339C">
        <w:t xml:space="preserve">za sve transakcije vezane uz operaciju za koju mu je dodijeljena potpora. </w:t>
      </w:r>
    </w:p>
    <w:p w14:paraId="38A40DD6" w14:textId="77777777" w:rsidR="0062339C" w:rsidRPr="0062339C" w:rsidRDefault="0062339C" w:rsidP="000F64F4">
      <w:pPr>
        <w:pStyle w:val="Odlomakpopisa"/>
        <w:numPr>
          <w:ilvl w:val="0"/>
          <w:numId w:val="4"/>
        </w:numPr>
        <w:ind w:right="-164"/>
      </w:pPr>
      <w:r w:rsidRPr="0062339C">
        <w:t>Nositelj projekta mora dati s</w:t>
      </w:r>
      <w:r w:rsidRPr="0062339C">
        <w:rPr>
          <w:i/>
          <w:iCs/>
        </w:rPr>
        <w:t xml:space="preserve">uglasnost </w:t>
      </w:r>
      <w:r w:rsidRPr="0062339C">
        <w:t xml:space="preserve">za uvrštavanje u popis korisnika koji se objavljuje u skladu s člankom 49. stavkom 3. Uredbe (EU) br. 2021/1060. </w:t>
      </w:r>
    </w:p>
    <w:p w14:paraId="08B3AA94" w14:textId="77777777" w:rsidR="0062339C" w:rsidRPr="0062339C" w:rsidRDefault="0062339C" w:rsidP="000F64F4">
      <w:pPr>
        <w:pStyle w:val="Odlomakpopisa"/>
        <w:numPr>
          <w:ilvl w:val="0"/>
          <w:numId w:val="4"/>
        </w:numPr>
        <w:ind w:right="-164"/>
      </w:pPr>
      <w:r w:rsidRPr="0062339C">
        <w:t xml:space="preserve">Nositelj projekta trajnu materijalnu imovinu koja je predmet potpore ne smije prodati, koristiti protivno svrsi za koju je namijenjeno, dati u najam ili dati na bilo koje drugo raspolaganje i korištenje drugim pravnim ili fizičkim osobama </w:t>
      </w:r>
      <w:r w:rsidRPr="0062339C">
        <w:rPr>
          <w:i/>
          <w:iCs/>
        </w:rPr>
        <w:t xml:space="preserve">najmanje pet godina od zadnje primljene uplate </w:t>
      </w:r>
      <w:r w:rsidRPr="0062339C">
        <w:t xml:space="preserve">financijskih sredstava. </w:t>
      </w:r>
    </w:p>
    <w:p w14:paraId="6FA3AF74" w14:textId="77777777" w:rsidR="0062339C" w:rsidRPr="0062339C" w:rsidRDefault="0062339C" w:rsidP="000F64F4">
      <w:pPr>
        <w:pStyle w:val="Odlomakpopisa"/>
        <w:numPr>
          <w:ilvl w:val="0"/>
          <w:numId w:val="4"/>
        </w:numPr>
        <w:ind w:right="-164"/>
      </w:pPr>
      <w:r w:rsidRPr="0062339C">
        <w:t xml:space="preserve">Iznimno od točke 9. ovih obveza, zbog nepredviđenih okolnosti ili više sile dopuštene su radnje iz točke 9. ovih obveza uz prethodno pribavljeno </w:t>
      </w:r>
      <w:r w:rsidRPr="0062339C">
        <w:rPr>
          <w:i/>
          <w:iCs/>
        </w:rPr>
        <w:t xml:space="preserve">odobrenje </w:t>
      </w:r>
      <w:r w:rsidRPr="0062339C">
        <w:t xml:space="preserve">Upravljačkog tijela. </w:t>
      </w:r>
    </w:p>
    <w:p w14:paraId="758EDE1D" w14:textId="77777777" w:rsidR="0062339C" w:rsidRPr="0062339C" w:rsidRDefault="0062339C" w:rsidP="000F64F4">
      <w:pPr>
        <w:pStyle w:val="Odlomakpopisa"/>
        <w:numPr>
          <w:ilvl w:val="0"/>
          <w:numId w:val="4"/>
        </w:numPr>
        <w:ind w:right="-164"/>
      </w:pPr>
      <w:r w:rsidRPr="0062339C">
        <w:t xml:space="preserve">U slučaju iz točke 9. ovih obveza, može biti prihvatljiva i zamjena trajne materijalne imovine koja je predmet potpore sa jednako vrijednom imovinom ili imovinom boljih karakteristika, na trošak nositelja projekta i uz prethodno odobrenje Upravljačkog tijela. </w:t>
      </w:r>
    </w:p>
    <w:p w14:paraId="04EBEACF" w14:textId="77777777" w:rsidR="0062339C" w:rsidRPr="0062339C" w:rsidRDefault="0062339C" w:rsidP="000F64F4">
      <w:pPr>
        <w:pStyle w:val="Odlomakpopisa"/>
        <w:numPr>
          <w:ilvl w:val="0"/>
          <w:numId w:val="4"/>
        </w:numPr>
        <w:ind w:right="-164"/>
      </w:pPr>
      <w:r w:rsidRPr="0062339C">
        <w:t xml:space="preserve">Radi pribavljanja odobrenja iz točke 10. i 11. ovih obveza nositelj projekta Upravljačkom tijelu podnosi zahtjev o kojem se odlučuje rješenjem. </w:t>
      </w:r>
    </w:p>
    <w:p w14:paraId="699BCCCE" w14:textId="77777777" w:rsidR="0062339C" w:rsidRPr="0062339C" w:rsidRDefault="0062339C" w:rsidP="000F64F4">
      <w:pPr>
        <w:pStyle w:val="Odlomakpopisa"/>
        <w:numPr>
          <w:ilvl w:val="0"/>
          <w:numId w:val="4"/>
        </w:numPr>
        <w:ind w:right="-164"/>
      </w:pPr>
      <w:r w:rsidRPr="0062339C">
        <w:t xml:space="preserve">Za potrebe točke 9. i 10. ovih obveza, smije se dati na raspolaganje i korištenje drugoj osobi trajna materijalna imovina koja je predmet potpore za </w:t>
      </w:r>
      <w:r w:rsidRPr="0062339C">
        <w:rPr>
          <w:i/>
          <w:iCs/>
        </w:rPr>
        <w:t xml:space="preserve">koju pravo vlasništva ima Republika </w:t>
      </w:r>
      <w:r w:rsidRPr="0062339C">
        <w:rPr>
          <w:i/>
          <w:iCs/>
        </w:rPr>
        <w:lastRenderedPageBreak/>
        <w:t>Hrvatska ili pravna osoba u vlasništvu ili pretežitom vlasništvu Republike Hrvatske te jedinica lokalne i područne (regionalne) samouprave ili pravna osoba u vlasništvu ili pretežitom vlasništvu jedinice lokalne i područne (regionalne) samouprave</w:t>
      </w:r>
      <w:r w:rsidRPr="0062339C">
        <w:t>, u slučaju kada je davanje na raspolaganje i korištenje u skladu sa posebnim propisom i/ili aktom, pod uvjetom da se ne mijenja svrha i namjena predmeta potpore te da davanje na raspolaganje i korištenje ne rezultira ostvarivanjem neto prihoda.</w:t>
      </w:r>
    </w:p>
    <w:p w14:paraId="190CF13A" w14:textId="77777777" w:rsidR="0062339C" w:rsidRPr="0062339C" w:rsidRDefault="0062339C" w:rsidP="000F64F4">
      <w:pPr>
        <w:pStyle w:val="Odlomakpopisa"/>
        <w:numPr>
          <w:ilvl w:val="0"/>
          <w:numId w:val="4"/>
        </w:numPr>
        <w:ind w:right="-164"/>
      </w:pPr>
      <w:r w:rsidRPr="0062339C">
        <w:t xml:space="preserve">Nositelj projekta za operaciju koja obuhvaća ulaganje u infrastrukturu ili proizvodno ulaganje </w:t>
      </w:r>
      <w:r w:rsidRPr="0062339C">
        <w:rPr>
          <w:i/>
          <w:iCs/>
        </w:rPr>
        <w:t xml:space="preserve">ne smije premjestiti proizvodne aktivnosti izvan regije razine NUTS 2 </w:t>
      </w:r>
      <w:r w:rsidRPr="0062339C">
        <w:t xml:space="preserve">u kojoj je za operaciju primljena potpora u razdoblju od pet godina od završnog plaćanja, sukladno članku 65. stavku 1. točki a) Uredbe (EU) br. 2021/1060. </w:t>
      </w:r>
    </w:p>
    <w:p w14:paraId="208EF140" w14:textId="77777777" w:rsidR="0062339C" w:rsidRPr="0062339C" w:rsidRDefault="0062339C" w:rsidP="000F64F4">
      <w:pPr>
        <w:pStyle w:val="Odlomakpopisa"/>
        <w:numPr>
          <w:ilvl w:val="0"/>
          <w:numId w:val="4"/>
        </w:numPr>
        <w:ind w:right="-164"/>
      </w:pPr>
      <w:r w:rsidRPr="0062339C">
        <w:t xml:space="preserve">Nositelj projekta </w:t>
      </w:r>
      <w:r w:rsidRPr="0062339C">
        <w:rPr>
          <w:i/>
          <w:iCs/>
        </w:rPr>
        <w:t xml:space="preserve">mora provoditi mjere informiranja i promidžbe </w:t>
      </w:r>
      <w:r w:rsidRPr="0062339C">
        <w:t xml:space="preserve">sukladno članku 50. Uredbe (EU) br. 2021/1060. Pravila i upute za provedbu mjera informiranja i promidžbe u programskom razdoblju 2021. – 2027. dostupna su na mrežnim stranicama Upravljačkog tijela ( </w:t>
      </w:r>
      <w:r w:rsidRPr="0062339C">
        <w:rPr>
          <w:color w:val="0462C1"/>
        </w:rPr>
        <w:t>https://euribarstvo.hr/o-programu/propisi-smjernice/</w:t>
      </w:r>
      <w:r w:rsidRPr="0062339C">
        <w:t xml:space="preserve">). </w:t>
      </w:r>
    </w:p>
    <w:p w14:paraId="26C9DA0D" w14:textId="77777777" w:rsidR="0062339C" w:rsidRPr="0062339C" w:rsidRDefault="0062339C" w:rsidP="000F64F4">
      <w:pPr>
        <w:pStyle w:val="Odlomakpopisa"/>
        <w:numPr>
          <w:ilvl w:val="0"/>
          <w:numId w:val="4"/>
        </w:numPr>
        <w:ind w:right="-164"/>
      </w:pPr>
      <w:r w:rsidRPr="0062339C">
        <w:t xml:space="preserve">Nositelj projekta je dužan omogućiti Upravljačkom tijelu, Tijelu za ovjeravanje, Tijelu za reviziju, Europskoj komisiji, Europskom revizorskom sudu, Europskom uredu za borbu protiv prijevara (OLAF) i drugim nadležnim nadzornim/revizorskim tijelima </w:t>
      </w:r>
      <w:r w:rsidRPr="0062339C">
        <w:rPr>
          <w:i/>
          <w:iCs/>
        </w:rPr>
        <w:t xml:space="preserve">kontrolu na terenu </w:t>
      </w:r>
      <w:r w:rsidRPr="0062339C">
        <w:t xml:space="preserve">ulaganja za koje je ostvario potporu na temelju ovoga Pravilnika i FLAG natječaja od dana podnošenja Zahtjeva za potporu pa u razdoblju </w:t>
      </w:r>
      <w:r w:rsidRPr="0062339C">
        <w:rPr>
          <w:i/>
          <w:iCs/>
        </w:rPr>
        <w:t xml:space="preserve">od pet godina </w:t>
      </w:r>
      <w:r w:rsidRPr="0062339C">
        <w:t xml:space="preserve">od zadnje primljene uplate financijskih sredstava. </w:t>
      </w:r>
    </w:p>
    <w:p w14:paraId="28BEE83C" w14:textId="77777777" w:rsidR="0062339C" w:rsidRPr="0062339C" w:rsidRDefault="0062339C" w:rsidP="000F64F4">
      <w:pPr>
        <w:pStyle w:val="Odlomakpopisa"/>
        <w:numPr>
          <w:ilvl w:val="0"/>
          <w:numId w:val="4"/>
        </w:numPr>
        <w:ind w:right="-164"/>
      </w:pPr>
      <w:r w:rsidRPr="0062339C">
        <w:t xml:space="preserve">Za potrebe kontrole u ranijoj fazi, nositelj projekta je </w:t>
      </w:r>
      <w:r w:rsidRPr="0062339C">
        <w:rPr>
          <w:i/>
          <w:iCs/>
        </w:rPr>
        <w:t xml:space="preserve">dužan obavijestiti Upravljačko tijelo </w:t>
      </w:r>
      <w:r w:rsidRPr="0062339C">
        <w:t xml:space="preserve">o provedbi radova/aktivnosti/stavljanja u funkciju opreme koje nije moguće provjeriti redovnom kontrolom, </w:t>
      </w:r>
      <w:r w:rsidRPr="0062339C">
        <w:rPr>
          <w:i/>
          <w:iCs/>
        </w:rPr>
        <w:t xml:space="preserve">najkasnije sedam radnih dana prije početka radova/aktivnosti </w:t>
      </w:r>
      <w:r w:rsidRPr="0062339C">
        <w:t xml:space="preserve">odnosno stavljanja opreme u namjenu/funkciju, putem informacijskog sustava FISHNET. </w:t>
      </w:r>
    </w:p>
    <w:p w14:paraId="3EE01286" w14:textId="77777777" w:rsidR="0062339C" w:rsidRPr="0062339C" w:rsidRDefault="0062339C" w:rsidP="000F64F4">
      <w:pPr>
        <w:pStyle w:val="Odlomakpopisa"/>
        <w:numPr>
          <w:ilvl w:val="0"/>
          <w:numId w:val="4"/>
        </w:numPr>
        <w:ind w:right="-164"/>
      </w:pPr>
      <w:r w:rsidRPr="0062339C">
        <w:t xml:space="preserve">Nositelj projekta je dužan u slučaju građevinskih radova, rekonstrukcije postojećih objekata, zemljanih radova kod rekonstrukcije postojećih objekata, zemljanih radova i drugih infrastrukturnih radova </w:t>
      </w:r>
      <w:r w:rsidRPr="0062339C">
        <w:rPr>
          <w:i/>
          <w:iCs/>
        </w:rPr>
        <w:t>obavijestiti Upravljačko tijelo najkasnije sedam radnih dana prije početka radov</w:t>
      </w:r>
      <w:r w:rsidRPr="0062339C">
        <w:t>a, putem informacijskog sustava FISHNET.</w:t>
      </w:r>
    </w:p>
    <w:p w14:paraId="35337885" w14:textId="77777777" w:rsidR="0062339C" w:rsidRPr="0062339C" w:rsidRDefault="0062339C" w:rsidP="000F64F4">
      <w:pPr>
        <w:pStyle w:val="Odlomakpopisa"/>
        <w:numPr>
          <w:ilvl w:val="0"/>
          <w:numId w:val="4"/>
        </w:numPr>
        <w:ind w:right="-164"/>
      </w:pPr>
      <w:r w:rsidRPr="0062339C">
        <w:t xml:space="preserve">Iznimno od točke 17. i 18. ovih obveza korisnika, obavijest iz točke 17. i 18. se prije podnošenja Zahtjeva za potporu za odabrani projekt sukladno članku 25. stavku 7. Pravilnika dostavlja putem elektroničke pošte: </w:t>
      </w:r>
      <w:r w:rsidRPr="0062339C">
        <w:rPr>
          <w:color w:val="0462C1"/>
        </w:rPr>
        <w:t>kontrolanaterenu@mps.hr.</w:t>
      </w:r>
    </w:p>
    <w:p w14:paraId="12A357FE" w14:textId="77777777" w:rsidR="0062339C" w:rsidRPr="0062339C" w:rsidRDefault="0062339C" w:rsidP="000F64F4">
      <w:pPr>
        <w:pStyle w:val="Odlomakpopisa"/>
        <w:numPr>
          <w:ilvl w:val="0"/>
          <w:numId w:val="4"/>
        </w:numPr>
        <w:ind w:right="-164"/>
      </w:pPr>
      <w:r w:rsidRPr="0062339C">
        <w:t xml:space="preserve">Ako se u slučajevima iz točke 17. i 18. ovih obveza ne provodi kontrola na terenu za vrijeme trajanja aktivnosti, a o čemu Upravljačko tijelo obavještava nositelja projekta po zaprimanju obavijesti, nositelj projekta je </w:t>
      </w:r>
      <w:r w:rsidRPr="0062339C">
        <w:rPr>
          <w:i/>
          <w:iCs/>
        </w:rPr>
        <w:t xml:space="preserve">dužan dostaviti odgovarajuću dokumentaciju </w:t>
      </w:r>
      <w:r w:rsidRPr="0062339C">
        <w:t xml:space="preserve">kojom se dokazuje da je predmetna aktivnost provedena (npr. fotografije, potpisne liste i slično). </w:t>
      </w:r>
    </w:p>
    <w:p w14:paraId="1F735E4D" w14:textId="77777777" w:rsidR="0062339C" w:rsidRPr="0062339C" w:rsidRDefault="0062339C" w:rsidP="000F64F4">
      <w:pPr>
        <w:pStyle w:val="Odlomakpopisa"/>
        <w:numPr>
          <w:ilvl w:val="0"/>
          <w:numId w:val="4"/>
        </w:numPr>
        <w:ind w:right="-164"/>
      </w:pPr>
      <w:r w:rsidRPr="0062339C">
        <w:t xml:space="preserve">Nositelj projekta je dužan za aktivnosti za koje se kontrola na terenu provodi uvidom u rezultate tih aktivnosti </w:t>
      </w:r>
      <w:r w:rsidRPr="0062339C">
        <w:rPr>
          <w:i/>
          <w:iCs/>
        </w:rPr>
        <w:t xml:space="preserve">dostaviti odgovarajući dokaz </w:t>
      </w:r>
      <w:r w:rsidRPr="0062339C">
        <w:t xml:space="preserve">da je navedena aktivnost provedena te da su izdaci stvarno nastali (npr. letci, brošure, izvještaji, studije, prijevodi, zapisnici, audio/video zapisi, liste sudionika, obavijesti/informacije/oglasi u javnim glasilima i slično). </w:t>
      </w:r>
    </w:p>
    <w:p w14:paraId="27F57E33" w14:textId="77777777" w:rsidR="0062339C" w:rsidRPr="0062339C" w:rsidRDefault="0062339C" w:rsidP="000F64F4">
      <w:pPr>
        <w:pStyle w:val="Odlomakpopisa"/>
        <w:numPr>
          <w:ilvl w:val="0"/>
          <w:numId w:val="4"/>
        </w:numPr>
        <w:ind w:right="-164"/>
      </w:pPr>
      <w:r w:rsidRPr="0062339C">
        <w:t xml:space="preserve">Iznimno od točke 17. </w:t>
      </w:r>
      <w:r w:rsidRPr="0062339C">
        <w:rPr>
          <w:i/>
          <w:iCs/>
        </w:rPr>
        <w:t>kontrola na terenu u ranijoj fazi ne provodi se za</w:t>
      </w:r>
      <w:r w:rsidRPr="0062339C">
        <w:t xml:space="preserve">: </w:t>
      </w:r>
    </w:p>
    <w:p w14:paraId="336408C7" w14:textId="77777777" w:rsidR="00AB72E2" w:rsidRDefault="0062339C" w:rsidP="00AB72E2">
      <w:pPr>
        <w:pStyle w:val="Odlomakpopisa"/>
        <w:numPr>
          <w:ilvl w:val="8"/>
          <w:numId w:val="1"/>
        </w:numPr>
        <w:ind w:right="-164"/>
      </w:pPr>
      <w:r w:rsidRPr="0062339C">
        <w:t xml:space="preserve">Potrošni materijal, isključujući hranu i piće, koji ne podliježe obvezi provedbe mjera informiranja i promidžbe iz točke 15. te čija je vrijednost po jednoj isporuci odnosno ponudi/računu manja ili jednaka 300,00 € (bez PDV-a), </w:t>
      </w:r>
    </w:p>
    <w:p w14:paraId="11C0D011" w14:textId="77777777" w:rsidR="00AB72E2" w:rsidRDefault="0062339C" w:rsidP="00AB72E2">
      <w:pPr>
        <w:pStyle w:val="Odlomakpopisa"/>
        <w:numPr>
          <w:ilvl w:val="8"/>
          <w:numId w:val="1"/>
        </w:numPr>
        <w:ind w:right="-164"/>
      </w:pPr>
      <w:r w:rsidRPr="0062339C">
        <w:t xml:space="preserve">Hranu i piće, kao što su namirnice nabavljene u svrhu provedbe projekta koji se odnosi na organizaciju manifestacije ili sličnog događaja. </w:t>
      </w:r>
    </w:p>
    <w:p w14:paraId="48DEDD3C" w14:textId="6C97AC7B" w:rsidR="0062339C" w:rsidRPr="0062339C" w:rsidRDefault="0062339C" w:rsidP="00AB72E2">
      <w:pPr>
        <w:pStyle w:val="Odlomakpopisa"/>
        <w:numPr>
          <w:ilvl w:val="8"/>
          <w:numId w:val="1"/>
        </w:numPr>
        <w:ind w:right="-164"/>
      </w:pPr>
      <w:r w:rsidRPr="0062339C">
        <w:lastRenderedPageBreak/>
        <w:t>U slučaju iz točke 21. nositelj je dužan dostaviti odgovarajuću dokumentaciju kojom dokazuje da je predmetna aktivnost provedena/predmet nabave isporučen (fotografije nabavljenog materijala, otpremnice i sl.)</w:t>
      </w:r>
    </w:p>
    <w:p w14:paraId="28DA1B51" w14:textId="77777777" w:rsidR="0062339C" w:rsidRPr="0062339C" w:rsidRDefault="0062339C" w:rsidP="000F64F4">
      <w:pPr>
        <w:pStyle w:val="Default"/>
        <w:numPr>
          <w:ilvl w:val="0"/>
          <w:numId w:val="4"/>
        </w:numPr>
        <w:rPr>
          <w:color w:val="auto"/>
          <w:sz w:val="22"/>
          <w:szCs w:val="22"/>
        </w:rPr>
      </w:pPr>
      <w:r w:rsidRPr="0062339C">
        <w:rPr>
          <w:color w:val="auto"/>
          <w:sz w:val="22"/>
          <w:szCs w:val="22"/>
        </w:rPr>
        <w:t>Nositelj projekta je dužan dokumentaciju iz točaka 20., 21. i 22. ovih obveza dostaviti uz Zahtjev za isplatu.</w:t>
      </w:r>
    </w:p>
    <w:p w14:paraId="5256C811" w14:textId="77777777" w:rsidR="0062339C" w:rsidRPr="0062339C" w:rsidRDefault="0062339C" w:rsidP="000F64F4">
      <w:pPr>
        <w:pStyle w:val="Default"/>
        <w:numPr>
          <w:ilvl w:val="0"/>
          <w:numId w:val="4"/>
        </w:numPr>
        <w:rPr>
          <w:color w:val="auto"/>
          <w:sz w:val="22"/>
          <w:szCs w:val="22"/>
        </w:rPr>
      </w:pPr>
      <w:r w:rsidRPr="0062339C">
        <w:rPr>
          <w:sz w:val="22"/>
          <w:szCs w:val="22"/>
        </w:rPr>
        <w:t xml:space="preserve">Nositelj projekta mora bit vlasnik građevine ili isti mora dokazati pravni interes. Pravni interes u slučaju ulaganja u izgradnju ili rekonstrukciju i/ili opremanje građevina podrazumijeva da ako nositelj projekta nije vlasnik zemljišta/ postojeće građevine lokacije ulaganja, nositelj projekta mora imati Ugovor o osnivanju prava građenja/ koncesiji/ najmu/služnosti/upravljanju/zakup, kako je primjenjivo, sklopljen s vlasnikom zemljišta/postojeće građevine </w:t>
      </w:r>
      <w:r w:rsidRPr="0062339C">
        <w:rPr>
          <w:b/>
          <w:bCs/>
          <w:sz w:val="22"/>
          <w:szCs w:val="22"/>
        </w:rPr>
        <w:t>na rok od najmanje 10 godina</w:t>
      </w:r>
      <w:r w:rsidRPr="0062339C">
        <w:rPr>
          <w:sz w:val="22"/>
          <w:szCs w:val="22"/>
        </w:rPr>
        <w:t>, računajući od datuma podnošenja prijave projekta.</w:t>
      </w:r>
    </w:p>
    <w:p w14:paraId="6646259D" w14:textId="77777777" w:rsidR="0062339C" w:rsidRPr="0062339C" w:rsidRDefault="0062339C" w:rsidP="000F64F4">
      <w:pPr>
        <w:pStyle w:val="Default"/>
        <w:numPr>
          <w:ilvl w:val="0"/>
          <w:numId w:val="4"/>
        </w:numPr>
        <w:spacing w:after="22"/>
        <w:rPr>
          <w:color w:val="auto"/>
          <w:sz w:val="22"/>
          <w:szCs w:val="22"/>
        </w:rPr>
      </w:pPr>
      <w:r w:rsidRPr="0062339C">
        <w:rPr>
          <w:color w:val="auto"/>
          <w:sz w:val="22"/>
          <w:szCs w:val="22"/>
        </w:rPr>
        <w:t xml:space="preserve">Nositelj projekta je </w:t>
      </w:r>
      <w:r w:rsidRPr="0062339C">
        <w:rPr>
          <w:b/>
          <w:bCs/>
          <w:color w:val="auto"/>
          <w:sz w:val="22"/>
          <w:szCs w:val="22"/>
        </w:rPr>
        <w:t xml:space="preserve">dužan osigurati funkcionalnost i namjenu ulaganja </w:t>
      </w:r>
      <w:r w:rsidRPr="0062339C">
        <w:rPr>
          <w:color w:val="auto"/>
          <w:sz w:val="22"/>
          <w:szCs w:val="22"/>
        </w:rPr>
        <w:t xml:space="preserve">(opreme, uređaja, objekata i ostalih stavki u sklopu operacije) prilikom redovne kontrole. </w:t>
      </w:r>
    </w:p>
    <w:p w14:paraId="2C1DF864" w14:textId="77777777" w:rsidR="0062339C" w:rsidRPr="0062339C" w:rsidRDefault="0062339C" w:rsidP="000F64F4">
      <w:pPr>
        <w:pStyle w:val="Default"/>
        <w:numPr>
          <w:ilvl w:val="0"/>
          <w:numId w:val="4"/>
        </w:numPr>
        <w:spacing w:after="22"/>
        <w:rPr>
          <w:sz w:val="22"/>
          <w:szCs w:val="22"/>
        </w:rPr>
      </w:pPr>
      <w:r w:rsidRPr="0062339C">
        <w:rPr>
          <w:color w:val="auto"/>
          <w:sz w:val="22"/>
          <w:szCs w:val="22"/>
        </w:rPr>
        <w:t xml:space="preserve">Nositelj projekta </w:t>
      </w:r>
      <w:r w:rsidRPr="0062339C">
        <w:rPr>
          <w:i/>
          <w:iCs/>
          <w:color w:val="auto"/>
          <w:sz w:val="22"/>
          <w:szCs w:val="22"/>
        </w:rPr>
        <w:t xml:space="preserve">je </w:t>
      </w:r>
      <w:r w:rsidRPr="0062339C">
        <w:rPr>
          <w:b/>
          <w:bCs/>
          <w:color w:val="auto"/>
          <w:sz w:val="22"/>
          <w:szCs w:val="22"/>
        </w:rPr>
        <w:t>dužan čuvati i omogućiti uvid u dokumentaciju o operaciji</w:t>
      </w:r>
      <w:r w:rsidRPr="0062339C">
        <w:rPr>
          <w:i/>
          <w:iCs/>
          <w:color w:val="auto"/>
          <w:sz w:val="22"/>
          <w:szCs w:val="22"/>
        </w:rPr>
        <w:t xml:space="preserve"> </w:t>
      </w:r>
      <w:r w:rsidRPr="0062339C">
        <w:rPr>
          <w:color w:val="auto"/>
          <w:sz w:val="22"/>
          <w:szCs w:val="22"/>
        </w:rPr>
        <w:t>za koju je ostvario potporu te dostaviti je, na njihov zahtjev, ovlaštenim osobama Upravljačkog tijela, Tijela nadležnog za računovodstvenu funkciju, Posredničkog tijela, Tijela za reviziju i tijela uključenih u revizije Programa kao i ovlaštenim predstavnicima Europske komisije, Europskog revizorskog suda, Europskog ureda za borbu protiv prijevara (OLAF), Ureda europskog javnog tužitelja (EPPO) i drugih nadležnih nadzornih/revizorskih tijela. Uputa za čuvanje dokumentacije dostupna je na mrežnim stranicama Upravljačkog tijela (</w:t>
      </w:r>
      <w:r w:rsidRPr="0062339C">
        <w:rPr>
          <w:color w:val="0462C1"/>
          <w:sz w:val="22"/>
          <w:szCs w:val="22"/>
        </w:rPr>
        <w:t xml:space="preserve">https://euribarstvo.hr/o-programu/propisi-smjernice/ </w:t>
      </w:r>
      <w:r w:rsidRPr="0062339C">
        <w:rPr>
          <w:sz w:val="22"/>
          <w:szCs w:val="22"/>
        </w:rPr>
        <w:t xml:space="preserve">). </w:t>
      </w:r>
    </w:p>
    <w:p w14:paraId="14CECD94" w14:textId="77777777" w:rsidR="0062339C" w:rsidRPr="0062339C" w:rsidRDefault="0062339C" w:rsidP="000F64F4">
      <w:pPr>
        <w:pStyle w:val="Default"/>
        <w:numPr>
          <w:ilvl w:val="0"/>
          <w:numId w:val="4"/>
        </w:numPr>
        <w:rPr>
          <w:color w:val="auto"/>
          <w:sz w:val="22"/>
          <w:szCs w:val="22"/>
        </w:rPr>
      </w:pPr>
      <w:r w:rsidRPr="0062339C">
        <w:rPr>
          <w:b/>
          <w:bCs/>
          <w:sz w:val="22"/>
          <w:szCs w:val="22"/>
        </w:rPr>
        <w:t>Rok za čuvanje dokumentacije</w:t>
      </w:r>
      <w:r w:rsidRPr="0062339C">
        <w:rPr>
          <w:sz w:val="22"/>
          <w:szCs w:val="22"/>
        </w:rPr>
        <w:t xml:space="preserve"> iz točke 26. ovih obveza je tijekom razdoblja od </w:t>
      </w:r>
      <w:r w:rsidRPr="0062339C">
        <w:rPr>
          <w:i/>
          <w:iCs/>
          <w:sz w:val="22"/>
          <w:szCs w:val="22"/>
        </w:rPr>
        <w:t xml:space="preserve">pet godina od 31. prosinca godine u kojoj je izvršeno posljednje plaćanje potpore </w:t>
      </w:r>
      <w:r w:rsidRPr="0062339C">
        <w:rPr>
          <w:sz w:val="22"/>
          <w:szCs w:val="22"/>
        </w:rPr>
        <w:t>u skladu s člankom 82. Uredbe (EU) br. 2021/1060.</w:t>
      </w:r>
    </w:p>
    <w:p w14:paraId="5CB1518C" w14:textId="77777777" w:rsidR="0062339C" w:rsidRPr="0062339C" w:rsidRDefault="0062339C" w:rsidP="000F64F4">
      <w:pPr>
        <w:pStyle w:val="Default"/>
        <w:numPr>
          <w:ilvl w:val="0"/>
          <w:numId w:val="4"/>
        </w:numPr>
        <w:rPr>
          <w:color w:val="auto"/>
          <w:sz w:val="22"/>
          <w:szCs w:val="22"/>
        </w:rPr>
      </w:pPr>
      <w:r w:rsidRPr="0062339C">
        <w:rPr>
          <w:sz w:val="22"/>
          <w:szCs w:val="22"/>
        </w:rPr>
        <w:t>Uvjeti prihvatljivosti i poštivanje obveza nositelja projekta mogu se provjeravati do trenutka podnošenja konačnog Zahtjeva za isplatu i u razdoblju od pet (5) godina nakon datuma konačne isplate, a u skladu sa odredbama FLAG natječaja.</w:t>
      </w:r>
    </w:p>
    <w:p w14:paraId="1F0E323D" w14:textId="504AC5E1" w:rsidR="0062339C" w:rsidRPr="004E0F52" w:rsidRDefault="0062339C" w:rsidP="004E0F52">
      <w:pPr>
        <w:pStyle w:val="Default"/>
        <w:numPr>
          <w:ilvl w:val="0"/>
          <w:numId w:val="4"/>
        </w:numPr>
        <w:rPr>
          <w:sz w:val="22"/>
          <w:szCs w:val="22"/>
        </w:rPr>
      </w:pPr>
      <w:r w:rsidRPr="0062339C">
        <w:rPr>
          <w:sz w:val="22"/>
          <w:szCs w:val="22"/>
        </w:rPr>
        <w:t xml:space="preserve">U slučaju operacija koje se provode u partnerstvu, nositelj projekta je </w:t>
      </w:r>
      <w:r w:rsidRPr="0062339C">
        <w:rPr>
          <w:i/>
          <w:iCs/>
          <w:sz w:val="22"/>
          <w:szCs w:val="22"/>
        </w:rPr>
        <w:t xml:space="preserve">dužan osigurati poštivanje obveza iz ovoga članka od strane svih uključenih partnera, </w:t>
      </w:r>
      <w:r w:rsidRPr="0062339C">
        <w:rPr>
          <w:sz w:val="22"/>
          <w:szCs w:val="22"/>
        </w:rPr>
        <w:t xml:space="preserve">a u skladu sa ugovorom, sporazumom ili drugim odgovarajućim dokumentom kojim se partnerstvo uspostavlja i uređuje. </w:t>
      </w:r>
    </w:p>
    <w:p w14:paraId="55B97B8F" w14:textId="69756FAE" w:rsidR="000F64F4" w:rsidRPr="00564947" w:rsidRDefault="00755467" w:rsidP="003F3733">
      <w:pPr>
        <w:pStyle w:val="Naslov2"/>
      </w:pPr>
      <w:bookmarkStart w:id="6" w:name="_Toc203720094"/>
      <w:r>
        <w:t xml:space="preserve">4.2. </w:t>
      </w:r>
      <w:r w:rsidR="0062339C" w:rsidRPr="00606335">
        <w:t>PRIHVATLJIVI PARTNERI</w:t>
      </w:r>
      <w:bookmarkEnd w:id="6"/>
    </w:p>
    <w:p w14:paraId="5E4C5683" w14:textId="42ABD93B" w:rsidR="0062339C" w:rsidRDefault="0062339C" w:rsidP="0062339C">
      <w:pPr>
        <w:pStyle w:val="Default"/>
        <w:spacing w:after="49"/>
        <w:rPr>
          <w:sz w:val="22"/>
          <w:szCs w:val="22"/>
        </w:rPr>
      </w:pPr>
      <w:r>
        <w:rPr>
          <w:sz w:val="22"/>
          <w:szCs w:val="22"/>
        </w:rPr>
        <w:t>Nositelj projekta se može prijaviti na natječaj samostalno ili u partnerstvu. Partnerstvo u  provedbi projekta nije obavezno.</w:t>
      </w:r>
    </w:p>
    <w:p w14:paraId="319FB755" w14:textId="77777777" w:rsidR="0062339C" w:rsidRDefault="0062339C" w:rsidP="0062339C">
      <w:pPr>
        <w:pStyle w:val="Default"/>
        <w:spacing w:after="49"/>
        <w:rPr>
          <w:sz w:val="22"/>
          <w:szCs w:val="22"/>
        </w:rPr>
      </w:pPr>
      <w:r>
        <w:rPr>
          <w:sz w:val="22"/>
          <w:szCs w:val="22"/>
        </w:rPr>
        <w:t xml:space="preserve">Ako se projekt realizira u partnerstvu, </w:t>
      </w:r>
      <w:r w:rsidRPr="00A21C29">
        <w:rPr>
          <w:b/>
          <w:bCs/>
          <w:sz w:val="22"/>
          <w:szCs w:val="22"/>
        </w:rPr>
        <w:t>partner mora zadovoljiti uvjete prihvatljivosti kao i nositelj projekta.</w:t>
      </w:r>
      <w:r>
        <w:rPr>
          <w:b/>
          <w:bCs/>
          <w:sz w:val="22"/>
          <w:szCs w:val="22"/>
        </w:rPr>
        <w:t xml:space="preserve"> </w:t>
      </w:r>
    </w:p>
    <w:p w14:paraId="57490641" w14:textId="77777777" w:rsidR="0062339C" w:rsidRDefault="0062339C" w:rsidP="0062339C">
      <w:pPr>
        <w:pStyle w:val="Default"/>
        <w:spacing w:after="49"/>
        <w:rPr>
          <w:sz w:val="22"/>
          <w:szCs w:val="22"/>
        </w:rPr>
      </w:pPr>
      <w:r>
        <w:rPr>
          <w:sz w:val="22"/>
          <w:szCs w:val="22"/>
        </w:rPr>
        <w:t>Maksimalan broj partnera u jednom projektu je tri (3): nositelj projekta i dva (2) partnera.</w:t>
      </w:r>
    </w:p>
    <w:p w14:paraId="2781C54E" w14:textId="77777777" w:rsidR="0062339C" w:rsidRDefault="0062339C" w:rsidP="0062339C">
      <w:pPr>
        <w:pStyle w:val="Default"/>
        <w:spacing w:after="49"/>
        <w:rPr>
          <w:sz w:val="22"/>
          <w:szCs w:val="22"/>
        </w:rPr>
      </w:pPr>
      <w:r>
        <w:rPr>
          <w:sz w:val="22"/>
          <w:szCs w:val="22"/>
        </w:rPr>
        <w:t xml:space="preserve">Projektne aktivnosti partnera moraju biti jasno specificirane u </w:t>
      </w:r>
      <w:r w:rsidRPr="008C571E">
        <w:rPr>
          <w:b/>
          <w:bCs/>
          <w:sz w:val="22"/>
          <w:szCs w:val="22"/>
        </w:rPr>
        <w:t>Zahtjevu za potporu</w:t>
      </w:r>
      <w:r>
        <w:rPr>
          <w:sz w:val="22"/>
          <w:szCs w:val="22"/>
        </w:rPr>
        <w:t xml:space="preserve"> i </w:t>
      </w:r>
      <w:r w:rsidRPr="008C571E">
        <w:rPr>
          <w:b/>
          <w:bCs/>
          <w:sz w:val="22"/>
          <w:szCs w:val="22"/>
        </w:rPr>
        <w:t>Sporazumu o partnerstvu</w:t>
      </w:r>
      <w:r>
        <w:rPr>
          <w:sz w:val="22"/>
          <w:szCs w:val="22"/>
        </w:rPr>
        <w:t>. Prijavu predaje nositelj projekta bez obzira na vrstu i broj partnera u provedbi projekta. Rješenje o dodjeli sredstava Ministarstvo poljoprivrede, Uprava ribarstva (u daljnjem tekstu: Upravljačko tijelo) će izdati nositelju projekta koji podnosi prijavu, a koji je u cijelosti odgovoran za njegovu provedbu, namjensko trošenje odobrenih sredstava, izvještavanje i rezultate,</w:t>
      </w:r>
      <w:r w:rsidRPr="00A2282B">
        <w:rPr>
          <w:rFonts w:asciiTheme="minorHAnsi" w:hAnsiTheme="minorHAnsi" w:cstheme="minorBidi"/>
          <w:color w:val="auto"/>
          <w:kern w:val="2"/>
          <w:sz w:val="22"/>
          <w:szCs w:val="22"/>
        </w:rPr>
        <w:t xml:space="preserve"> </w:t>
      </w:r>
      <w:r w:rsidRPr="00A2282B">
        <w:rPr>
          <w:sz w:val="22"/>
          <w:szCs w:val="22"/>
        </w:rPr>
        <w:t xml:space="preserve">sukladno članku 6. stavak 3. Pravilnika o provedbi </w:t>
      </w:r>
      <w:r>
        <w:rPr>
          <w:sz w:val="22"/>
          <w:szCs w:val="22"/>
        </w:rPr>
        <w:t>mjere III.3.</w:t>
      </w:r>
    </w:p>
    <w:p w14:paraId="20A590BA" w14:textId="594A6729" w:rsidR="000E0B42" w:rsidRDefault="0062339C" w:rsidP="00564947">
      <w:pPr>
        <w:pStyle w:val="Default"/>
        <w:tabs>
          <w:tab w:val="left" w:pos="9214"/>
        </w:tabs>
        <w:spacing w:after="49"/>
        <w:rPr>
          <w:sz w:val="22"/>
          <w:szCs w:val="22"/>
        </w:rPr>
      </w:pPr>
      <w:r w:rsidRPr="00A2282B">
        <w:rPr>
          <w:sz w:val="22"/>
          <w:szCs w:val="22"/>
        </w:rPr>
        <w:lastRenderedPageBreak/>
        <w:t xml:space="preserve">Partnerski projekt </w:t>
      </w:r>
      <w:bookmarkStart w:id="7" w:name="_Hlk198040697"/>
      <w:r w:rsidRPr="00A2282B">
        <w:rPr>
          <w:sz w:val="22"/>
          <w:szCs w:val="22"/>
        </w:rPr>
        <w:t xml:space="preserve">dokazuje se putem </w:t>
      </w:r>
      <w:r w:rsidRPr="00A2282B">
        <w:rPr>
          <w:b/>
          <w:bCs/>
          <w:sz w:val="22"/>
          <w:szCs w:val="22"/>
        </w:rPr>
        <w:t>Obrasca 2.A Izjava Nositelja projekta</w:t>
      </w:r>
      <w:bookmarkEnd w:id="7"/>
      <w:r w:rsidR="00EC28C3">
        <w:rPr>
          <w:b/>
          <w:bCs/>
          <w:sz w:val="22"/>
          <w:szCs w:val="22"/>
        </w:rPr>
        <w:t>/partnera</w:t>
      </w:r>
      <w:r w:rsidRPr="00A2282B">
        <w:rPr>
          <w:b/>
          <w:bCs/>
          <w:sz w:val="22"/>
          <w:szCs w:val="22"/>
        </w:rPr>
        <w:t xml:space="preserve"> te Obrasca </w:t>
      </w:r>
      <w:r w:rsidR="00C654DA">
        <w:rPr>
          <w:b/>
          <w:bCs/>
          <w:sz w:val="22"/>
          <w:szCs w:val="22"/>
        </w:rPr>
        <w:t>3</w:t>
      </w:r>
      <w:r w:rsidRPr="00A2282B">
        <w:rPr>
          <w:b/>
          <w:bCs/>
          <w:sz w:val="22"/>
          <w:szCs w:val="22"/>
        </w:rPr>
        <w:t>. Sporazuma o partnerstvu</w:t>
      </w:r>
      <w:r w:rsidRPr="00A2282B">
        <w:rPr>
          <w:sz w:val="22"/>
          <w:szCs w:val="22"/>
        </w:rPr>
        <w:t>, a koji su prilozi ovog natječaja.</w:t>
      </w:r>
    </w:p>
    <w:p w14:paraId="25FC1676" w14:textId="76049DD7" w:rsidR="0062339C" w:rsidRDefault="00191194" w:rsidP="003F3733">
      <w:pPr>
        <w:pStyle w:val="Naslov2"/>
        <w:rPr>
          <w:sz w:val="22"/>
          <w:szCs w:val="22"/>
        </w:rPr>
      </w:pPr>
      <w:bookmarkStart w:id="8" w:name="_Toc203720095"/>
      <w:r>
        <w:t xml:space="preserve">4.3. </w:t>
      </w:r>
      <w:r w:rsidR="0062339C" w:rsidRPr="00606335">
        <w:t>BROJ PRIJAVA PO NOSITELJU PROJEKTA</w:t>
      </w:r>
      <w:bookmarkEnd w:id="8"/>
    </w:p>
    <w:p w14:paraId="52F67FAA" w14:textId="77777777" w:rsidR="0062339C" w:rsidRPr="002A3D29" w:rsidRDefault="0062339C" w:rsidP="0062339C">
      <w:pPr>
        <w:pStyle w:val="Default"/>
        <w:rPr>
          <w:b/>
          <w:bCs/>
          <w:sz w:val="22"/>
          <w:szCs w:val="22"/>
        </w:rPr>
      </w:pPr>
      <w:r w:rsidRPr="002A3D29">
        <w:rPr>
          <w:b/>
          <w:bCs/>
          <w:sz w:val="22"/>
          <w:szCs w:val="22"/>
        </w:rPr>
        <w:t xml:space="preserve">Na ovaj FLAG natječaj moguće je podnijeti jednu projektnu prijavu po nositelju. </w:t>
      </w:r>
    </w:p>
    <w:p w14:paraId="558C6B95" w14:textId="77777777" w:rsidR="0062339C" w:rsidRPr="002A3D29" w:rsidRDefault="0062339C" w:rsidP="0062339C">
      <w:pPr>
        <w:pStyle w:val="Default"/>
        <w:rPr>
          <w:sz w:val="22"/>
          <w:szCs w:val="22"/>
        </w:rPr>
      </w:pPr>
      <w:r w:rsidRPr="002A3D29">
        <w:rPr>
          <w:sz w:val="22"/>
          <w:szCs w:val="22"/>
        </w:rPr>
        <w:t xml:space="preserve">Ukoliko Nositelj projekta podnese više od jedne prijave, u obzir će se uzeti prijava projekta s najranijim vremenom podnošenja, dok će se za ostale prijave projekta izdati Odluka o odbijanju projekta. </w:t>
      </w:r>
    </w:p>
    <w:p w14:paraId="5B64D213" w14:textId="166480E4" w:rsidR="0062339C" w:rsidRPr="00564947" w:rsidRDefault="0062339C" w:rsidP="00564947">
      <w:pPr>
        <w:pStyle w:val="Default"/>
        <w:tabs>
          <w:tab w:val="left" w:pos="9214"/>
        </w:tabs>
        <w:spacing w:after="49"/>
        <w:rPr>
          <w:sz w:val="22"/>
          <w:szCs w:val="22"/>
        </w:rPr>
      </w:pPr>
      <w:r w:rsidRPr="002A3D29">
        <w:rPr>
          <w:sz w:val="22"/>
          <w:szCs w:val="22"/>
        </w:rPr>
        <w:t>Nositelj projekta koji je prijavio projekt za financiranje može istovremeno biti partner drugim nositeljima projekata u provedbi njihovih projekata u okviru ovog FLAG natječaja.</w:t>
      </w:r>
    </w:p>
    <w:p w14:paraId="45DC06C8" w14:textId="036F183E" w:rsidR="0062339C" w:rsidRDefault="0062339C" w:rsidP="003F3733">
      <w:pPr>
        <w:pStyle w:val="Naslov1"/>
        <w:numPr>
          <w:ilvl w:val="0"/>
          <w:numId w:val="43"/>
        </w:numPr>
        <w:rPr>
          <w:sz w:val="23"/>
          <w:szCs w:val="23"/>
        </w:rPr>
      </w:pPr>
      <w:bookmarkStart w:id="9" w:name="_Toc203720096"/>
      <w:r>
        <w:t>PRIHVATLJIVOST PROJEKTA</w:t>
      </w:r>
      <w:bookmarkEnd w:id="9"/>
    </w:p>
    <w:p w14:paraId="24FD055E" w14:textId="77777777" w:rsidR="0062339C" w:rsidRPr="0062339C" w:rsidRDefault="0062339C" w:rsidP="0062339C">
      <w:pPr>
        <w:pStyle w:val="Default"/>
        <w:spacing w:after="49"/>
        <w:rPr>
          <w:rFonts w:asciiTheme="minorHAnsi" w:hAnsiTheme="minorHAnsi" w:cstheme="minorHAnsi"/>
          <w:sz w:val="22"/>
          <w:szCs w:val="22"/>
        </w:rPr>
      </w:pPr>
      <w:r w:rsidRPr="0062339C">
        <w:rPr>
          <w:rFonts w:asciiTheme="minorHAnsi" w:hAnsiTheme="minorHAnsi" w:cstheme="minorHAnsi"/>
          <w:sz w:val="22"/>
          <w:szCs w:val="22"/>
        </w:rPr>
        <w:t>Kako bi projekt bio prihvatljiv mora udovoljavati sljedećim uvjetima:</w:t>
      </w:r>
    </w:p>
    <w:p w14:paraId="19C3B168" w14:textId="77777777" w:rsidR="0062339C" w:rsidRPr="0062339C" w:rsidRDefault="0062339C" w:rsidP="0062339C">
      <w:pPr>
        <w:pStyle w:val="Default"/>
        <w:spacing w:after="49"/>
        <w:rPr>
          <w:rFonts w:asciiTheme="minorHAnsi" w:hAnsiTheme="minorHAnsi" w:cstheme="minorHAnsi"/>
          <w:sz w:val="22"/>
          <w:szCs w:val="22"/>
        </w:rPr>
      </w:pPr>
      <w:r w:rsidRPr="0062339C">
        <w:rPr>
          <w:rFonts w:asciiTheme="minorHAnsi" w:hAnsiTheme="minorHAnsi" w:cstheme="minorHAnsi"/>
          <w:sz w:val="22"/>
          <w:szCs w:val="22"/>
        </w:rPr>
        <w:t>- ne smije biti fizički završen ili proveden u cijelosti u trenutku podnošenja prijave na FLAG Natječaj;</w:t>
      </w:r>
    </w:p>
    <w:p w14:paraId="0379967C" w14:textId="77777777" w:rsidR="0062339C" w:rsidRPr="0062339C" w:rsidRDefault="0062339C" w:rsidP="0062339C">
      <w:pPr>
        <w:pStyle w:val="Default"/>
        <w:spacing w:after="49"/>
        <w:rPr>
          <w:rFonts w:asciiTheme="minorHAnsi" w:hAnsiTheme="minorHAnsi" w:cstheme="minorHAnsi"/>
          <w:sz w:val="22"/>
          <w:szCs w:val="22"/>
        </w:rPr>
      </w:pPr>
      <w:r w:rsidRPr="0062339C">
        <w:rPr>
          <w:rFonts w:asciiTheme="minorHAnsi" w:hAnsiTheme="minorHAnsi" w:cstheme="minorHAnsi"/>
          <w:sz w:val="22"/>
          <w:szCs w:val="22"/>
        </w:rPr>
        <w:t>- mora biti u skladu sa člankom 10. Uredbe  (EU) 2021/1139, ako je primjenjivo;</w:t>
      </w:r>
    </w:p>
    <w:p w14:paraId="6A8ED342" w14:textId="77777777" w:rsidR="0062339C" w:rsidRPr="0062339C" w:rsidRDefault="0062339C" w:rsidP="0062339C">
      <w:pPr>
        <w:pStyle w:val="Default"/>
        <w:spacing w:after="49"/>
        <w:rPr>
          <w:rFonts w:asciiTheme="minorHAnsi" w:hAnsiTheme="minorHAnsi" w:cstheme="minorHAnsi"/>
          <w:sz w:val="22"/>
          <w:szCs w:val="22"/>
        </w:rPr>
      </w:pPr>
      <w:r w:rsidRPr="0062339C">
        <w:rPr>
          <w:rFonts w:asciiTheme="minorHAnsi" w:hAnsiTheme="minorHAnsi" w:cstheme="minorHAnsi"/>
          <w:sz w:val="22"/>
          <w:szCs w:val="22"/>
        </w:rPr>
        <w:t xml:space="preserve">- ne smije biti u skladu s uvjetima iz članka 11. Uredbe (EU) 2021/1139 odnosno članka 8. Pravilnika o  </w:t>
      </w:r>
    </w:p>
    <w:p w14:paraId="044B7E5F" w14:textId="780A940C" w:rsidR="0062339C" w:rsidRPr="0062339C" w:rsidRDefault="0062339C" w:rsidP="0062339C">
      <w:pPr>
        <w:pStyle w:val="Default"/>
        <w:spacing w:after="49"/>
        <w:rPr>
          <w:rFonts w:asciiTheme="minorHAnsi" w:hAnsiTheme="minorHAnsi" w:cstheme="minorHAnsi"/>
          <w:sz w:val="22"/>
          <w:szCs w:val="22"/>
        </w:rPr>
      </w:pPr>
      <w:r w:rsidRPr="0062339C">
        <w:rPr>
          <w:rFonts w:asciiTheme="minorHAnsi" w:hAnsiTheme="minorHAnsi" w:cstheme="minorHAnsi"/>
          <w:sz w:val="22"/>
          <w:szCs w:val="22"/>
        </w:rPr>
        <w:t xml:space="preserve">  provedbi </w:t>
      </w:r>
      <w:r w:rsidR="004603CE">
        <w:rPr>
          <w:rFonts w:asciiTheme="minorHAnsi" w:hAnsiTheme="minorHAnsi" w:cstheme="minorHAnsi"/>
          <w:sz w:val="22"/>
          <w:szCs w:val="22"/>
        </w:rPr>
        <w:t>LRSR</w:t>
      </w:r>
      <w:r w:rsidRPr="0062339C">
        <w:rPr>
          <w:rFonts w:asciiTheme="minorHAnsi" w:hAnsiTheme="minorHAnsi" w:cstheme="minorHAnsi"/>
          <w:sz w:val="22"/>
          <w:szCs w:val="22"/>
        </w:rPr>
        <w:t>;</w:t>
      </w:r>
    </w:p>
    <w:p w14:paraId="5F3BAB7F"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 ne smije biti financiran drugim javnim doprinosima odnosno ne smije biti dvostruko financiran;</w:t>
      </w:r>
    </w:p>
    <w:p w14:paraId="1B5350D4" w14:textId="41EFAC04" w:rsidR="0062339C" w:rsidRPr="0062339C" w:rsidRDefault="0062339C" w:rsidP="000E0B42">
      <w:pPr>
        <w:pStyle w:val="Default"/>
        <w:rPr>
          <w:rFonts w:asciiTheme="minorHAnsi" w:hAnsiTheme="minorHAnsi" w:cstheme="minorHAnsi"/>
          <w:sz w:val="22"/>
          <w:szCs w:val="22"/>
        </w:rPr>
      </w:pPr>
      <w:r w:rsidRPr="0062339C">
        <w:rPr>
          <w:rFonts w:asciiTheme="minorHAnsi" w:hAnsiTheme="minorHAnsi" w:cstheme="minorHAnsi"/>
          <w:sz w:val="22"/>
          <w:szCs w:val="22"/>
        </w:rPr>
        <w:t>- ne smije sadržavati ulaganja u infrastrukturu, opremanje niti druge zahvate u prostoru u okviru ribarskih</w:t>
      </w:r>
      <w:r w:rsidR="000E0B42">
        <w:rPr>
          <w:rFonts w:asciiTheme="minorHAnsi" w:hAnsiTheme="minorHAnsi" w:cstheme="minorHAnsi"/>
          <w:sz w:val="22"/>
          <w:szCs w:val="22"/>
        </w:rPr>
        <w:t xml:space="preserve"> </w:t>
      </w:r>
      <w:r w:rsidRPr="0062339C">
        <w:rPr>
          <w:rFonts w:asciiTheme="minorHAnsi" w:hAnsiTheme="minorHAnsi" w:cstheme="minorHAnsi"/>
          <w:sz w:val="22"/>
          <w:szCs w:val="22"/>
        </w:rPr>
        <w:t xml:space="preserve">luka i iskrcajnih mjesta te ne smije uključivati aktivnosti obuhvaćene čl. 13. Uredbe (EU) 2021/1139 </w:t>
      </w:r>
    </w:p>
    <w:p w14:paraId="66509527"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 mora se provoditi na ribarstvenom području FLAG-a Lanterna. Iznimno, pripremne i druge aktivnosti    mogu se održavati izvan područja FLAG-a, ali pod uvjetom da njihova provedba doprinosi realizaciji predmeta financiranja te postizanju rezultata na području FLAG-a. Navedeno se provjerava iz podataka upisanih u obrascu 1.A Zahtjev za potporu i dokumentacije iz Priloga I. ovog FLAG Natječaja; </w:t>
      </w:r>
    </w:p>
    <w:p w14:paraId="3C76E597"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 xml:space="preserve">- objekti u koje se provode ulaganja aktivnostima građenja i/ili opremanja moraju biti na području FLAG-a. U slučaju ulaganja u nepokretnu imovinu pod lokacijom ulaganja smatra se katastarska čestica na kojoj se ulaganje (predmetna nepokretna imovina) nalazi. U slučaju ulaganja u pokretnu imovinu koja nije vezana uz građevinu/objekt/prostor pod lokacijom ulaganja smatra se lokacija sjedišta/ prebivališta nositelja projekta. </w:t>
      </w:r>
    </w:p>
    <w:p w14:paraId="3852A554"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 mora rezultirati povećanjem broja radnih mjesta i/ili očuvanjem postojećih radnih mjesta;</w:t>
      </w:r>
    </w:p>
    <w:p w14:paraId="559D4854"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 ne smije imati negativan utjecaj na okoliš i ekološku mrežu;</w:t>
      </w:r>
    </w:p>
    <w:p w14:paraId="0DEC9CEE"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 sva plaćanja se pri slanju Zahtjeva za isplatu moraju potkrijepiti računima i izvodima koji dokazuju plaćanje ili    dokumentima koja su ekvivalentna vrijednostima prijavljenim na FLAG Natječaj (Obrazac 1.B. Lista troškova);</w:t>
      </w:r>
    </w:p>
    <w:p w14:paraId="494D04D7"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 promidžbene aktivnosti projekta provode se isključivo u svrhu informiranja javnosti i vidljivosti projekta;</w:t>
      </w:r>
    </w:p>
    <w:p w14:paraId="04FC9F81" w14:textId="7D99B20F" w:rsidR="0062339C" w:rsidRPr="0062339C" w:rsidRDefault="0062339C" w:rsidP="000E0B42">
      <w:pPr>
        <w:pStyle w:val="Default"/>
        <w:rPr>
          <w:rFonts w:asciiTheme="minorHAnsi" w:hAnsiTheme="minorHAnsi" w:cstheme="minorHAnsi"/>
          <w:sz w:val="22"/>
          <w:szCs w:val="22"/>
        </w:rPr>
      </w:pPr>
      <w:r w:rsidRPr="0062339C">
        <w:rPr>
          <w:rFonts w:asciiTheme="minorHAnsi" w:hAnsiTheme="minorHAnsi" w:cstheme="minorHAnsi"/>
          <w:sz w:val="22"/>
          <w:szCs w:val="22"/>
        </w:rPr>
        <w:t>- ukoliko projekt ostvaruje povećanje intenziteta potpore u iznosu od 100% na temelju kriterija „Inovativne</w:t>
      </w:r>
      <w:r w:rsidR="000E0B42">
        <w:rPr>
          <w:rFonts w:asciiTheme="minorHAnsi" w:hAnsiTheme="minorHAnsi" w:cstheme="minorHAnsi"/>
          <w:sz w:val="22"/>
          <w:szCs w:val="22"/>
        </w:rPr>
        <w:t xml:space="preserve"> </w:t>
      </w:r>
      <w:r w:rsidRPr="0062339C">
        <w:rPr>
          <w:rFonts w:asciiTheme="minorHAnsi" w:hAnsiTheme="minorHAnsi" w:cstheme="minorHAnsi"/>
          <w:sz w:val="22"/>
          <w:szCs w:val="22"/>
        </w:rPr>
        <w:t xml:space="preserve">značajke“ mora omogućavati javni pristup svojim rezultatima što podrazumijeva omogućavanje široj  javnosti fizički pristup rezultatima operacije, kao i pristup informacijama o rezultatima te operacije </w:t>
      </w:r>
    </w:p>
    <w:p w14:paraId="6A7FC68B" w14:textId="77777777" w:rsidR="0062339C" w:rsidRPr="0062339C" w:rsidRDefault="0062339C" w:rsidP="0062339C">
      <w:pPr>
        <w:autoSpaceDE w:val="0"/>
        <w:autoSpaceDN w:val="0"/>
        <w:adjustRightInd w:val="0"/>
        <w:spacing w:after="14"/>
        <w:rPr>
          <w:rFonts w:asciiTheme="minorHAnsi" w:hAnsiTheme="minorHAnsi" w:cstheme="minorHAnsi"/>
          <w:sz w:val="22"/>
          <w:szCs w:val="22"/>
        </w:rPr>
      </w:pPr>
      <w:r w:rsidRPr="0062339C">
        <w:rPr>
          <w:rFonts w:asciiTheme="minorHAnsi" w:hAnsiTheme="minorHAnsi" w:cstheme="minorHAnsi"/>
          <w:sz w:val="22"/>
          <w:szCs w:val="22"/>
        </w:rPr>
        <w:t xml:space="preserve">- projekt koji ostvari povećanje intenziteta potpore od 100% temeljem kriterija „Zajednički korisnik“ i/ili „Zajednički interes“ i/ili „Inovativne značajke“ ili kojeg provodi javno tijelo </w:t>
      </w:r>
      <w:r w:rsidRPr="0062339C">
        <w:rPr>
          <w:rFonts w:asciiTheme="minorHAnsi" w:hAnsiTheme="minorHAnsi" w:cstheme="minorHAnsi"/>
          <w:b/>
          <w:bCs/>
          <w:sz w:val="22"/>
          <w:szCs w:val="22"/>
        </w:rPr>
        <w:t xml:space="preserve">ne smije generirati neto prihod. </w:t>
      </w:r>
    </w:p>
    <w:p w14:paraId="2498F62F" w14:textId="36FD2DB3" w:rsidR="0062339C" w:rsidRPr="00564947" w:rsidRDefault="0062339C" w:rsidP="00564947">
      <w:pPr>
        <w:autoSpaceDE w:val="0"/>
        <w:autoSpaceDN w:val="0"/>
        <w:adjustRightInd w:val="0"/>
        <w:rPr>
          <w:rFonts w:asciiTheme="minorHAnsi" w:hAnsiTheme="minorHAnsi" w:cstheme="minorHAnsi"/>
          <w:sz w:val="22"/>
          <w:szCs w:val="22"/>
        </w:rPr>
      </w:pPr>
      <w:r w:rsidRPr="0062339C">
        <w:rPr>
          <w:rFonts w:asciiTheme="minorHAnsi" w:hAnsiTheme="minorHAnsi" w:cstheme="minorHAnsi"/>
          <w:sz w:val="22"/>
          <w:szCs w:val="22"/>
        </w:rPr>
        <w:t xml:space="preserve">- rezultati projekta moraju biti financijski održivi. Financijska održivost projekta provjerava se uvidom u odgovore u </w:t>
      </w:r>
      <w:r w:rsidRPr="00902340">
        <w:rPr>
          <w:rFonts w:asciiTheme="minorHAnsi" w:hAnsiTheme="minorHAnsi" w:cstheme="minorHAnsi"/>
          <w:sz w:val="22"/>
          <w:szCs w:val="22"/>
        </w:rPr>
        <w:t xml:space="preserve">poglavlju 3. </w:t>
      </w:r>
      <w:r w:rsidR="00E91B1D" w:rsidRPr="00902340">
        <w:rPr>
          <w:rFonts w:asciiTheme="minorHAnsi" w:hAnsiTheme="minorHAnsi" w:cstheme="minorHAnsi"/>
          <w:sz w:val="22"/>
          <w:szCs w:val="22"/>
        </w:rPr>
        <w:t>O</w:t>
      </w:r>
      <w:r w:rsidRPr="00902340">
        <w:rPr>
          <w:rFonts w:asciiTheme="minorHAnsi" w:hAnsiTheme="minorHAnsi" w:cstheme="minorHAnsi"/>
          <w:sz w:val="22"/>
          <w:szCs w:val="22"/>
        </w:rPr>
        <w:t>brasca</w:t>
      </w:r>
      <w:r w:rsidRPr="0062339C">
        <w:rPr>
          <w:rFonts w:asciiTheme="minorHAnsi" w:hAnsiTheme="minorHAnsi" w:cstheme="minorHAnsi"/>
          <w:sz w:val="22"/>
          <w:szCs w:val="22"/>
        </w:rPr>
        <w:t xml:space="preserve"> 1.A i u obrascu 1.C Održivost projekta – poslovni plan (ako </w:t>
      </w:r>
      <w:r w:rsidRPr="0062339C">
        <w:rPr>
          <w:rFonts w:asciiTheme="minorHAnsi" w:hAnsiTheme="minorHAnsi" w:cstheme="minorHAnsi"/>
          <w:sz w:val="22"/>
          <w:szCs w:val="22"/>
        </w:rPr>
        <w:lastRenderedPageBreak/>
        <w:t xml:space="preserve">primjenjivo). Obrazac 1.C je potrebno ispuniti ukoliko se projektom predviđa ulaganje u materijalnu imovinu, građenje i/ili opremanje te se planiraju ostvariti primici od ulaganja (npr. primici od prodaje ulaznica, najma i sl.). Kumulativ financijskog toka, u obrascu 1.C, mora biti pozitivan od prve do posljednje godine vijeka trajanja projekta, što dokazuje financijsku i operativnu održivost projekta. Iznimno, ako je nositelj projekta ostvario povećanje intenziteta potpore u iznosu od 100% ne smije ostvarivati neto prihod od davanja na raspolaganje i korištenje predmeta potpore. Navedeno znači da kumulativ financijskog toka u tom slučaju mora biti na pozitivnoj nuli u posljednjoj godini vijeka trajanja projekta na način da se eventualno ostvareni prihod koristi za pokrivanje troškova operativnih i financijskih izdataka za predmet ulaganja za vrijeme i nakon provedbe projekta (poput troškova održavanja rezultata, radne snage, energije i sl.). </w:t>
      </w:r>
    </w:p>
    <w:p w14:paraId="1B291F53" w14:textId="331295C1" w:rsidR="0062339C" w:rsidRPr="00191194" w:rsidRDefault="00191194" w:rsidP="003F3733">
      <w:pPr>
        <w:pStyle w:val="Naslov2"/>
      </w:pPr>
      <w:bookmarkStart w:id="10" w:name="_Toc203720097"/>
      <w:r>
        <w:t xml:space="preserve">5.1. </w:t>
      </w:r>
      <w:r w:rsidR="0062339C" w:rsidRPr="00191194">
        <w:t>HORIZONTALNE POLITIKE</w:t>
      </w:r>
      <w:bookmarkEnd w:id="10"/>
    </w:p>
    <w:p w14:paraId="13A37A1D"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Radi ispunjavanja horizontalnih uvjeta, svi projekti moraju biti usklađeni s:</w:t>
      </w:r>
    </w:p>
    <w:p w14:paraId="01905E8A" w14:textId="77777777" w:rsidR="0062339C" w:rsidRPr="0062339C" w:rsidRDefault="0062339C" w:rsidP="0062339C">
      <w:pPr>
        <w:ind w:right="-448"/>
        <w:rPr>
          <w:rFonts w:asciiTheme="minorHAnsi" w:hAnsiTheme="minorHAnsi" w:cstheme="minorHAnsi"/>
          <w:b/>
          <w:bCs/>
          <w:sz w:val="22"/>
          <w:szCs w:val="22"/>
        </w:rPr>
      </w:pPr>
      <w:r w:rsidRPr="0062339C">
        <w:rPr>
          <w:rFonts w:asciiTheme="minorHAnsi" w:eastAsia="Calibri" w:hAnsiTheme="minorHAnsi" w:cstheme="minorHAnsi"/>
          <w:bCs/>
          <w:i/>
          <w:iCs/>
          <w:sz w:val="22"/>
          <w:szCs w:val="22"/>
        </w:rPr>
        <w:t>Poveljom Europske unije o temeljnim pravima</w:t>
      </w:r>
      <w:r w:rsidRPr="0062339C">
        <w:rPr>
          <w:rFonts w:asciiTheme="minorHAnsi" w:eastAsia="Calibri" w:hAnsiTheme="minorHAnsi" w:cstheme="minorHAnsi"/>
          <w:b/>
          <w:sz w:val="22"/>
          <w:szCs w:val="22"/>
        </w:rPr>
        <w:t xml:space="preserve"> - </w:t>
      </w:r>
      <w:r w:rsidRPr="0062339C">
        <w:rPr>
          <w:rFonts w:asciiTheme="minorHAnsi" w:eastAsia="Calibri" w:hAnsiTheme="minorHAnsi" w:cstheme="minorHAnsi"/>
          <w:bCs/>
          <w:sz w:val="22"/>
          <w:szCs w:val="22"/>
        </w:rPr>
        <w:t xml:space="preserve">povelja sadržava popis ljudskih prava koja su utvrđena u ustavima država članica, Europskoj konvenciji o ljudskim pravima te međunarodnim ugovorima o ljudskim pravima. U Povelji su na jednom mjestu obuhvaćena sva osobna, građanska, politička, gospodarska i socijalna prava stanovnika EU-a. Prijavitelji na FLAG-natječaje su dužni osigurati poštivanje svih zaštićenih prava iz Povelje koja odražavaju šest temeljnih vrijednosti: </w:t>
      </w:r>
      <w:r w:rsidRPr="0062339C">
        <w:rPr>
          <w:rFonts w:asciiTheme="minorHAnsi" w:eastAsia="Calibri" w:hAnsiTheme="minorHAnsi" w:cstheme="minorHAnsi"/>
          <w:bCs/>
          <w:sz w:val="22"/>
          <w:szCs w:val="22"/>
          <w:u w:val="single"/>
        </w:rPr>
        <w:t xml:space="preserve">dostojanstvo, slobode, jednakost, solidarnost, prava građana i pravdu.  </w:t>
      </w:r>
    </w:p>
    <w:p w14:paraId="1A8789DC" w14:textId="77777777" w:rsidR="0062339C" w:rsidRPr="0062339C" w:rsidRDefault="0062339C" w:rsidP="0062339C">
      <w:pPr>
        <w:pStyle w:val="oj-normal"/>
        <w:shd w:val="clear" w:color="auto" w:fill="FFFFFF"/>
        <w:spacing w:before="120" w:beforeAutospacing="0" w:after="0" w:afterAutospacing="0"/>
        <w:jc w:val="both"/>
        <w:rPr>
          <w:rFonts w:asciiTheme="minorHAnsi" w:eastAsia="Calibri" w:hAnsiTheme="minorHAnsi" w:cstheme="minorHAnsi"/>
          <w:b/>
          <w:color w:val="000000"/>
          <w:sz w:val="22"/>
          <w:szCs w:val="22"/>
          <w:lang w:val="hr-HR"/>
        </w:rPr>
      </w:pPr>
      <w:r w:rsidRPr="0062339C">
        <w:rPr>
          <w:rFonts w:asciiTheme="minorHAnsi" w:eastAsia="Calibri" w:hAnsiTheme="minorHAnsi" w:cstheme="minorHAnsi"/>
          <w:bCs/>
          <w:i/>
          <w:iCs/>
          <w:color w:val="000000"/>
          <w:sz w:val="22"/>
          <w:szCs w:val="22"/>
          <w:lang w:val="hr-HR"/>
        </w:rPr>
        <w:t>Konvencijom Ujedinjenih naroda o pravima osoba s invaliditetom</w:t>
      </w:r>
      <w:r w:rsidRPr="0062339C">
        <w:rPr>
          <w:rFonts w:asciiTheme="minorHAnsi" w:eastAsia="Calibri" w:hAnsiTheme="minorHAnsi" w:cstheme="minorHAnsi"/>
          <w:b/>
          <w:color w:val="000000"/>
          <w:sz w:val="22"/>
          <w:szCs w:val="22"/>
          <w:lang w:val="hr-HR"/>
        </w:rPr>
        <w:t xml:space="preserve"> - </w:t>
      </w:r>
      <w:r w:rsidRPr="0062339C">
        <w:rPr>
          <w:rFonts w:asciiTheme="minorHAnsi" w:eastAsia="Calibri" w:hAnsiTheme="minorHAnsi" w:cstheme="minorHAnsi"/>
          <w:bCs/>
          <w:color w:val="000000"/>
          <w:sz w:val="22"/>
          <w:szCs w:val="22"/>
          <w:lang w:val="hr-HR"/>
        </w:rPr>
        <w:t xml:space="preserve">svrha ove Konvencije je promicanje, zaštita i osiguravanje punog i ravnopravnog uživanja svih ljudskih prava i temeljnih sloboda svih osoba s invaliditetom i promicanje poštivanja njihovog urođenog dostojanstva. Osobe s invaliditetom su one osobe koje imaju dugotrajna tjelesna, mentalna, intelektualna ili osjetilna oštećenja, koja u međudjelovanju s različitim preprekama mogu sprečavati njihovo puno i učinkovito sudjelovanje u društvu na ravnopravnoj osnovi s drugima. Temeljne ideje koje bi trebale usmjeravati tumačenje obveza predviđenih ovom Konvencijom sadržane su u općim načelima te su prijavitelji na FLAG Natječaje dužni uzeti u obzir i osigurati njihovo poštivanje te promicati </w:t>
      </w:r>
      <w:r w:rsidRPr="0062339C">
        <w:rPr>
          <w:rFonts w:asciiTheme="minorHAnsi" w:eastAsia="Calibri" w:hAnsiTheme="minorHAnsi" w:cstheme="minorHAnsi"/>
          <w:bCs/>
          <w:color w:val="000000"/>
          <w:sz w:val="22"/>
          <w:szCs w:val="22"/>
          <w:u w:val="single"/>
          <w:lang w:val="hr-HR"/>
        </w:rPr>
        <w:t xml:space="preserve">načela jednakih mogućnosti, nediskriminacije i pristupačnosti. </w:t>
      </w:r>
    </w:p>
    <w:p w14:paraId="5CC07977" w14:textId="77777777" w:rsidR="0062339C" w:rsidRPr="0062339C" w:rsidRDefault="0062339C" w:rsidP="0062339C">
      <w:pPr>
        <w:pStyle w:val="oj-normal"/>
        <w:shd w:val="clear" w:color="auto" w:fill="FFFFFF"/>
        <w:spacing w:before="120" w:beforeAutospacing="0" w:after="0" w:afterAutospacing="0"/>
        <w:jc w:val="both"/>
        <w:rPr>
          <w:rFonts w:asciiTheme="minorHAnsi" w:eastAsia="Calibri" w:hAnsiTheme="minorHAnsi" w:cstheme="minorHAnsi"/>
          <w:bCs/>
          <w:color w:val="000000"/>
          <w:sz w:val="22"/>
          <w:szCs w:val="22"/>
          <w:u w:val="single"/>
          <w:lang w:val="hr-HR"/>
        </w:rPr>
      </w:pPr>
      <w:r w:rsidRPr="0062339C">
        <w:rPr>
          <w:rFonts w:asciiTheme="minorHAnsi" w:eastAsia="Calibri" w:hAnsiTheme="minorHAnsi" w:cstheme="minorHAnsi"/>
          <w:bCs/>
          <w:i/>
          <w:iCs/>
          <w:color w:val="000000"/>
          <w:sz w:val="22"/>
          <w:szCs w:val="22"/>
          <w:lang w:val="hr-HR"/>
        </w:rPr>
        <w:t>Zakonom o ravnopravnosti spolova</w:t>
      </w:r>
      <w:r w:rsidRPr="0062339C">
        <w:rPr>
          <w:rFonts w:asciiTheme="minorHAnsi" w:eastAsia="Calibri" w:hAnsiTheme="minorHAnsi" w:cstheme="minorHAnsi"/>
          <w:b/>
          <w:color w:val="000000"/>
          <w:sz w:val="22"/>
          <w:szCs w:val="22"/>
          <w:lang w:val="hr-HR"/>
        </w:rPr>
        <w:t xml:space="preserve">- </w:t>
      </w:r>
      <w:r w:rsidRPr="0062339C">
        <w:rPr>
          <w:rFonts w:asciiTheme="minorHAnsi" w:eastAsia="Calibri" w:hAnsiTheme="minorHAnsi" w:cstheme="minorHAnsi"/>
          <w:bCs/>
          <w:color w:val="000000"/>
          <w:sz w:val="22"/>
          <w:szCs w:val="22"/>
          <w:lang w:val="hr-HR"/>
        </w:rPr>
        <w:t xml:space="preserve">predmetni Zakon utvrđuju opće osnove za zaštitu i promicanje ravnopravnosti spolova kao temeljne vrednote ustavnog poretka Republike Hrvatske te definira i uređuje način zaštite od diskriminacije na temelju spola i stvaranje jednakih mogućnosti za žene i muškarce. Prijavitelji na FLAG-natječaje dužni su poštivati predmetne zakonske odredbe te na taj način promicati </w:t>
      </w:r>
      <w:r w:rsidRPr="0062339C">
        <w:rPr>
          <w:rFonts w:asciiTheme="minorHAnsi" w:eastAsia="Calibri" w:hAnsiTheme="minorHAnsi" w:cstheme="minorHAnsi"/>
          <w:bCs/>
          <w:color w:val="000000"/>
          <w:sz w:val="22"/>
          <w:szCs w:val="22"/>
          <w:u w:val="single"/>
          <w:lang w:val="hr-HR"/>
        </w:rPr>
        <w:t>rodnu ravnopravnost, integraciju rodno osviještenih politika i rodne perspektive.</w:t>
      </w:r>
    </w:p>
    <w:p w14:paraId="370363EB" w14:textId="28B15B02" w:rsidR="0062339C" w:rsidRPr="00564947" w:rsidRDefault="0062339C" w:rsidP="00564947">
      <w:pPr>
        <w:pStyle w:val="oj-normal"/>
        <w:shd w:val="clear" w:color="auto" w:fill="FFFFFF"/>
        <w:spacing w:before="120" w:beforeAutospacing="0" w:after="0" w:afterAutospacing="0"/>
        <w:jc w:val="both"/>
        <w:rPr>
          <w:rFonts w:asciiTheme="minorHAnsi" w:eastAsia="Calibri" w:hAnsiTheme="minorHAnsi" w:cstheme="minorHAnsi"/>
          <w:b/>
          <w:color w:val="000000"/>
          <w:sz w:val="22"/>
          <w:szCs w:val="22"/>
          <w:lang w:val="hr-HR"/>
        </w:rPr>
      </w:pPr>
      <w:r w:rsidRPr="0062339C">
        <w:rPr>
          <w:rFonts w:asciiTheme="minorHAnsi" w:hAnsiTheme="minorHAnsi" w:cstheme="minorHAnsi"/>
          <w:sz w:val="22"/>
          <w:szCs w:val="22"/>
          <w:lang w:val="hr-HR"/>
        </w:rPr>
        <w:t>Horizontalna načela ugrađena su i sadržana u viziji cjelokupne LRSR FLAG-a Lanterna. Ukoliko je projekt u skladu i direktno doprinosi prethodno opisanim horizontalnim politikama, nositelj projekta može, u svrhu dodatnog doprinosa i bodovanja, u okviru prijavnog obrasca, opisati na koji način projektne aktivnosti uključuju principe, načela i metode koji utječu na ostvarenje horizontalne politike.</w:t>
      </w:r>
    </w:p>
    <w:p w14:paraId="181CF448" w14:textId="0FE6EF0B" w:rsidR="0062339C" w:rsidRPr="00574886" w:rsidRDefault="0062339C" w:rsidP="003F3733">
      <w:pPr>
        <w:pStyle w:val="Naslov2"/>
        <w:numPr>
          <w:ilvl w:val="1"/>
          <w:numId w:val="45"/>
        </w:numPr>
      </w:pPr>
      <w:bookmarkStart w:id="11" w:name="_Toc203720098"/>
      <w:r w:rsidRPr="00574886">
        <w:t>RAZDOBLJE PROVEDBE PROJEKTA</w:t>
      </w:r>
      <w:bookmarkEnd w:id="11"/>
    </w:p>
    <w:p w14:paraId="29D433B1"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Nositelj projekta </w:t>
      </w:r>
      <w:r w:rsidRPr="0062339C">
        <w:rPr>
          <w:rFonts w:asciiTheme="minorHAnsi" w:hAnsiTheme="minorHAnsi" w:cstheme="minorHAnsi"/>
          <w:i/>
          <w:iCs/>
          <w:sz w:val="22"/>
          <w:szCs w:val="22"/>
        </w:rPr>
        <w:t>dužan je izvijestiti FLAG o početku provedbe aktivnosti elektroničkim putem</w:t>
      </w:r>
      <w:r w:rsidRPr="0062339C">
        <w:rPr>
          <w:rFonts w:asciiTheme="minorHAnsi" w:hAnsiTheme="minorHAnsi" w:cstheme="minorHAnsi"/>
          <w:sz w:val="22"/>
          <w:szCs w:val="22"/>
        </w:rPr>
        <w:t xml:space="preserve">. </w:t>
      </w:r>
    </w:p>
    <w:p w14:paraId="4CCFD65B" w14:textId="7B317FE6" w:rsidR="0062339C" w:rsidRPr="007B5A41" w:rsidRDefault="0062339C" w:rsidP="0062339C">
      <w:pPr>
        <w:ind w:right="-448"/>
        <w:rPr>
          <w:rFonts w:asciiTheme="minorHAnsi" w:hAnsiTheme="minorHAnsi" w:cstheme="minorHAnsi"/>
          <w:sz w:val="22"/>
          <w:szCs w:val="22"/>
        </w:rPr>
      </w:pPr>
      <w:r w:rsidRPr="007B5A41">
        <w:rPr>
          <w:rFonts w:asciiTheme="minorHAnsi" w:hAnsiTheme="minorHAnsi" w:cstheme="minorHAnsi"/>
          <w:sz w:val="22"/>
          <w:szCs w:val="22"/>
        </w:rPr>
        <w:t>Razdoblje provedbe projekta završava danom podnošenja konačnog Zahtjeva za isplatu. Krajnji rok za podnošenje konačnog Zahtjeva za isplatu je 31.</w:t>
      </w:r>
      <w:r w:rsidR="007B5A41" w:rsidRPr="007B5A41">
        <w:rPr>
          <w:rFonts w:asciiTheme="minorHAnsi" w:hAnsiTheme="minorHAnsi" w:cstheme="minorHAnsi"/>
          <w:sz w:val="22"/>
          <w:szCs w:val="22"/>
        </w:rPr>
        <w:t>05</w:t>
      </w:r>
      <w:r w:rsidRPr="007B5A41">
        <w:rPr>
          <w:rFonts w:asciiTheme="minorHAnsi" w:hAnsiTheme="minorHAnsi" w:cstheme="minorHAnsi"/>
          <w:sz w:val="22"/>
          <w:szCs w:val="22"/>
        </w:rPr>
        <w:t>.202</w:t>
      </w:r>
      <w:r w:rsidR="007B5A41" w:rsidRPr="007B5A41">
        <w:rPr>
          <w:rFonts w:asciiTheme="minorHAnsi" w:hAnsiTheme="minorHAnsi" w:cstheme="minorHAnsi"/>
          <w:sz w:val="22"/>
          <w:szCs w:val="22"/>
        </w:rPr>
        <w:t>8</w:t>
      </w:r>
      <w:r w:rsidRPr="007B5A41">
        <w:rPr>
          <w:rFonts w:asciiTheme="minorHAnsi" w:hAnsiTheme="minorHAnsi" w:cstheme="minorHAnsi"/>
          <w:sz w:val="22"/>
          <w:szCs w:val="22"/>
        </w:rPr>
        <w:t>. godine.</w:t>
      </w:r>
    </w:p>
    <w:p w14:paraId="5C5F3EB8" w14:textId="77777777" w:rsidR="0062339C" w:rsidRPr="0062339C" w:rsidRDefault="0062339C" w:rsidP="0062339C">
      <w:pPr>
        <w:ind w:right="-448"/>
        <w:rPr>
          <w:rFonts w:asciiTheme="minorHAnsi" w:hAnsiTheme="minorHAnsi" w:cstheme="minorHAnsi"/>
        </w:rPr>
      </w:pPr>
    </w:p>
    <w:p w14:paraId="4CF5F4A1" w14:textId="3E939CBB" w:rsidR="0062339C" w:rsidRPr="003F3733" w:rsidRDefault="0062339C" w:rsidP="003F3733">
      <w:pPr>
        <w:pStyle w:val="Naslov1"/>
        <w:numPr>
          <w:ilvl w:val="0"/>
          <w:numId w:val="45"/>
        </w:numPr>
      </w:pPr>
      <w:bookmarkStart w:id="12" w:name="_Toc203720099"/>
      <w:r w:rsidRPr="003F3733">
        <w:lastRenderedPageBreak/>
        <w:t>PRIHVATLJIVE AKTIVNOSTI</w:t>
      </w:r>
      <w:bookmarkEnd w:id="12"/>
    </w:p>
    <w:p w14:paraId="12B6B1E3" w14:textId="77777777" w:rsidR="0062339C" w:rsidRPr="0062339C" w:rsidRDefault="0062339C" w:rsidP="0062339C">
      <w:pPr>
        <w:pStyle w:val="Default"/>
        <w:spacing w:after="49"/>
        <w:rPr>
          <w:rFonts w:asciiTheme="minorHAnsi" w:hAnsiTheme="minorHAnsi" w:cstheme="minorHAnsi"/>
          <w:b/>
          <w:bCs/>
          <w:sz w:val="22"/>
          <w:szCs w:val="22"/>
        </w:rPr>
      </w:pPr>
      <w:r w:rsidRPr="0062339C">
        <w:rPr>
          <w:rFonts w:asciiTheme="minorHAnsi" w:hAnsiTheme="minorHAnsi" w:cstheme="minorHAnsi"/>
          <w:b/>
          <w:bCs/>
          <w:sz w:val="22"/>
          <w:szCs w:val="22"/>
        </w:rPr>
        <w:t>Prihvatljive aktivnosti (operacije) u okviru ovog FLAG Natječaja su u slijedećim kategorijama:</w:t>
      </w:r>
    </w:p>
    <w:p w14:paraId="05D30C70" w14:textId="77777777" w:rsidR="0062339C" w:rsidRPr="0062339C" w:rsidRDefault="0062339C" w:rsidP="0062339C">
      <w:pPr>
        <w:ind w:right="-755"/>
        <w:rPr>
          <w:rFonts w:asciiTheme="minorHAnsi" w:hAnsiTheme="minorHAnsi" w:cstheme="minorHAnsi"/>
          <w:sz w:val="22"/>
          <w:szCs w:val="22"/>
        </w:rPr>
      </w:pPr>
      <w:bookmarkStart w:id="13" w:name="_Hlk196470676"/>
      <w:r w:rsidRPr="0062339C">
        <w:rPr>
          <w:rFonts w:asciiTheme="minorHAnsi" w:hAnsiTheme="minorHAnsi" w:cstheme="minorHAnsi"/>
          <w:sz w:val="22"/>
          <w:szCs w:val="22"/>
        </w:rPr>
        <w:t xml:space="preserve">AKTIVNOST 1- </w:t>
      </w:r>
      <w:bookmarkStart w:id="14" w:name="_Hlk196464984"/>
      <w:bookmarkStart w:id="15" w:name="_Hlk196663183"/>
      <w:r w:rsidRPr="0062339C">
        <w:rPr>
          <w:rFonts w:asciiTheme="minorHAnsi" w:hAnsiTheme="minorHAnsi" w:cstheme="minorHAnsi"/>
          <w:sz w:val="22"/>
          <w:szCs w:val="22"/>
        </w:rPr>
        <w:t>izgradnja i/ili obnova i/ili uređenje i/ili opremanje ribarnica za proizvode ribarstva i akvakulture</w:t>
      </w:r>
      <w:bookmarkEnd w:id="14"/>
      <w:r w:rsidRPr="0062339C">
        <w:rPr>
          <w:rFonts w:asciiTheme="minorHAnsi" w:hAnsiTheme="minorHAnsi" w:cstheme="minorHAnsi"/>
          <w:sz w:val="22"/>
          <w:szCs w:val="22"/>
        </w:rPr>
        <w:t>;</w:t>
      </w:r>
    </w:p>
    <w:p w14:paraId="0C90D64B" w14:textId="77777777" w:rsidR="0062339C" w:rsidRPr="0062339C" w:rsidRDefault="0062339C" w:rsidP="0062339C">
      <w:pPr>
        <w:ind w:right="-755"/>
        <w:rPr>
          <w:rFonts w:asciiTheme="minorHAnsi" w:hAnsiTheme="minorHAnsi" w:cstheme="minorHAnsi"/>
          <w:sz w:val="22"/>
          <w:szCs w:val="22"/>
        </w:rPr>
      </w:pPr>
      <w:r w:rsidRPr="0062339C">
        <w:rPr>
          <w:rFonts w:asciiTheme="minorHAnsi" w:hAnsiTheme="minorHAnsi" w:cstheme="minorHAnsi"/>
          <w:sz w:val="22"/>
          <w:szCs w:val="22"/>
        </w:rPr>
        <w:t xml:space="preserve">AKTIVNOST 2- </w:t>
      </w:r>
      <w:bookmarkStart w:id="16" w:name="_Hlk196399687"/>
      <w:r w:rsidRPr="0062339C">
        <w:rPr>
          <w:rFonts w:asciiTheme="minorHAnsi" w:hAnsiTheme="minorHAnsi" w:cstheme="minorHAnsi"/>
          <w:sz w:val="22"/>
          <w:szCs w:val="22"/>
        </w:rPr>
        <w:t>nabava i/ili opremanje mobilnih i/ili montažnih ribarnica za proizvode ribarstva i akvakulture;</w:t>
      </w:r>
    </w:p>
    <w:bookmarkEnd w:id="16"/>
    <w:p w14:paraId="2B79B82A" w14:textId="6F431ECA" w:rsidR="0062339C" w:rsidRPr="0062339C" w:rsidRDefault="0062339C" w:rsidP="0062339C">
      <w:pPr>
        <w:ind w:right="-755"/>
        <w:rPr>
          <w:rFonts w:asciiTheme="minorHAnsi" w:hAnsiTheme="minorHAnsi" w:cstheme="minorHAnsi"/>
          <w:sz w:val="22"/>
          <w:szCs w:val="22"/>
        </w:rPr>
      </w:pPr>
      <w:r w:rsidRPr="0062339C">
        <w:rPr>
          <w:rFonts w:asciiTheme="minorHAnsi" w:hAnsiTheme="minorHAnsi" w:cstheme="minorHAnsi"/>
          <w:sz w:val="22"/>
          <w:szCs w:val="22"/>
        </w:rPr>
        <w:t xml:space="preserve">AKTIVNOST </w:t>
      </w:r>
      <w:bookmarkStart w:id="17" w:name="_Hlk196465741"/>
      <w:r w:rsidRPr="0062339C">
        <w:rPr>
          <w:rFonts w:asciiTheme="minorHAnsi" w:hAnsiTheme="minorHAnsi" w:cstheme="minorHAnsi"/>
          <w:sz w:val="22"/>
          <w:szCs w:val="22"/>
        </w:rPr>
        <w:t>3- nabava opreme i/ili razvoj informacijsko- komunikacijskih tehnologija za prihvat i /ili pripremu i/ili obradu i/ili čuvanje i/ili skladištenje i/ili prezentaciju</w:t>
      </w:r>
      <w:bookmarkEnd w:id="17"/>
      <w:r w:rsidR="007A49EC">
        <w:rPr>
          <w:rFonts w:asciiTheme="minorHAnsi" w:hAnsiTheme="minorHAnsi" w:cstheme="minorHAnsi"/>
          <w:sz w:val="22"/>
          <w:szCs w:val="22"/>
        </w:rPr>
        <w:t xml:space="preserve"> proizvoda ribarstva i akvakulture</w:t>
      </w:r>
      <w:r w:rsidRPr="0062339C">
        <w:rPr>
          <w:rFonts w:asciiTheme="minorHAnsi" w:hAnsiTheme="minorHAnsi" w:cstheme="minorHAnsi"/>
          <w:sz w:val="22"/>
          <w:szCs w:val="22"/>
        </w:rPr>
        <w:t>;</w:t>
      </w:r>
    </w:p>
    <w:p w14:paraId="779AF095" w14:textId="77777777" w:rsidR="0062339C" w:rsidRPr="0062339C" w:rsidRDefault="0062339C" w:rsidP="0062339C">
      <w:pPr>
        <w:ind w:right="-755"/>
        <w:rPr>
          <w:rFonts w:asciiTheme="minorHAnsi" w:hAnsiTheme="minorHAnsi" w:cstheme="minorHAnsi"/>
          <w:sz w:val="22"/>
          <w:szCs w:val="22"/>
        </w:rPr>
      </w:pPr>
      <w:r w:rsidRPr="0062339C">
        <w:rPr>
          <w:rFonts w:asciiTheme="minorHAnsi" w:hAnsiTheme="minorHAnsi" w:cstheme="minorHAnsi"/>
          <w:sz w:val="22"/>
          <w:szCs w:val="22"/>
        </w:rPr>
        <w:t xml:space="preserve">AKTIVNOST 4- </w:t>
      </w:r>
      <w:bookmarkStart w:id="18" w:name="_Hlk196466022"/>
      <w:bookmarkStart w:id="19" w:name="_Hlk196473894"/>
      <w:r w:rsidRPr="0062339C">
        <w:rPr>
          <w:rFonts w:asciiTheme="minorHAnsi" w:hAnsiTheme="minorHAnsi" w:cstheme="minorHAnsi"/>
          <w:sz w:val="22"/>
          <w:szCs w:val="22"/>
        </w:rPr>
        <w:t>opremanje kuhinja i poboljšanje uvjeta za pripremu proizvoda ribarstva i akvakulture;</w:t>
      </w:r>
      <w:bookmarkEnd w:id="18"/>
    </w:p>
    <w:bookmarkEnd w:id="19"/>
    <w:p w14:paraId="0E0C6F5B" w14:textId="77777777" w:rsidR="0062339C" w:rsidRPr="0062339C" w:rsidRDefault="0062339C" w:rsidP="0062339C">
      <w:pPr>
        <w:ind w:right="-755"/>
        <w:rPr>
          <w:rFonts w:asciiTheme="minorHAnsi" w:hAnsiTheme="minorHAnsi" w:cstheme="minorHAnsi"/>
          <w:sz w:val="22"/>
          <w:szCs w:val="22"/>
        </w:rPr>
      </w:pPr>
      <w:r w:rsidRPr="0062339C">
        <w:rPr>
          <w:rFonts w:asciiTheme="minorHAnsi" w:hAnsiTheme="minorHAnsi" w:cstheme="minorHAnsi"/>
          <w:sz w:val="22"/>
          <w:szCs w:val="22"/>
        </w:rPr>
        <w:t xml:space="preserve">AKTIVNOST 5- </w:t>
      </w:r>
      <w:bookmarkStart w:id="20" w:name="_Hlk196481700"/>
      <w:r w:rsidRPr="0062339C">
        <w:rPr>
          <w:rFonts w:asciiTheme="minorHAnsi" w:hAnsiTheme="minorHAnsi" w:cstheme="minorHAnsi"/>
          <w:sz w:val="22"/>
          <w:szCs w:val="22"/>
        </w:rPr>
        <w:t>promidžbene aktivnosti</w:t>
      </w:r>
      <w:bookmarkEnd w:id="20"/>
      <w:r w:rsidRPr="0062339C">
        <w:rPr>
          <w:rFonts w:asciiTheme="minorHAnsi" w:hAnsiTheme="minorHAnsi" w:cstheme="minorHAnsi"/>
          <w:sz w:val="22"/>
          <w:szCs w:val="22"/>
        </w:rPr>
        <w:t>.</w:t>
      </w:r>
    </w:p>
    <w:bookmarkEnd w:id="13"/>
    <w:bookmarkEnd w:id="15"/>
    <w:p w14:paraId="0E18A6D7" w14:textId="77777777" w:rsidR="0062339C" w:rsidRPr="0062339C" w:rsidRDefault="0062339C" w:rsidP="0062339C">
      <w:pPr>
        <w:ind w:right="-755"/>
        <w:rPr>
          <w:rFonts w:asciiTheme="minorHAnsi" w:hAnsiTheme="minorHAnsi" w:cstheme="minorHAnsi"/>
          <w:sz w:val="22"/>
          <w:szCs w:val="22"/>
        </w:rPr>
      </w:pPr>
      <w:r w:rsidRPr="0062339C">
        <w:rPr>
          <w:rFonts w:asciiTheme="minorHAnsi" w:hAnsiTheme="minorHAnsi" w:cstheme="minorHAnsi"/>
          <w:i/>
          <w:iCs/>
          <w:sz w:val="22"/>
          <w:szCs w:val="22"/>
          <w:u w:val="single"/>
        </w:rPr>
        <w:t xml:space="preserve">Napomena: </w:t>
      </w:r>
      <w:r w:rsidRPr="0062339C">
        <w:rPr>
          <w:rFonts w:asciiTheme="minorHAnsi" w:hAnsiTheme="minorHAnsi" w:cstheme="minorHAnsi"/>
          <w:sz w:val="22"/>
          <w:szCs w:val="22"/>
        </w:rPr>
        <w:t xml:space="preserve">Navedene aktivnosti (operacije) mogu sadržavati podaktivnosti koje čine jedinstvene cjeline, ovisno o projektu. </w:t>
      </w:r>
    </w:p>
    <w:p w14:paraId="44ABEA60" w14:textId="1ED5ECA3" w:rsidR="0062339C" w:rsidRPr="006B1C31" w:rsidRDefault="0062339C" w:rsidP="006B1C31">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Kod ulaganja u aktivnost pod rednim brojem 4. svrha ulaganja je poticanje povećanja potrošnje proizvoda ribarstva u odgojnim i obrazovnim ustanova te zdravstvenim ustanovama te je potrebno u okviru Obrasca 1.A, </w:t>
      </w:r>
      <w:r w:rsidRPr="00DC59CA">
        <w:rPr>
          <w:rFonts w:asciiTheme="minorHAnsi" w:hAnsiTheme="minorHAnsi" w:cstheme="minorHAnsi"/>
          <w:sz w:val="22"/>
          <w:szCs w:val="22"/>
        </w:rPr>
        <w:t xml:space="preserve">Poglavlje </w:t>
      </w:r>
      <w:r w:rsidR="004E0F52">
        <w:rPr>
          <w:rFonts w:asciiTheme="minorHAnsi" w:hAnsiTheme="minorHAnsi" w:cstheme="minorHAnsi"/>
          <w:sz w:val="22"/>
          <w:szCs w:val="22"/>
        </w:rPr>
        <w:t>4</w:t>
      </w:r>
      <w:r w:rsidRPr="00DC59CA">
        <w:rPr>
          <w:rFonts w:asciiTheme="minorHAnsi" w:hAnsiTheme="minorHAnsi" w:cstheme="minorHAnsi"/>
          <w:sz w:val="22"/>
          <w:szCs w:val="22"/>
        </w:rPr>
        <w:t>.1.</w:t>
      </w:r>
      <w:r w:rsidRPr="0062339C">
        <w:rPr>
          <w:rFonts w:asciiTheme="minorHAnsi" w:hAnsiTheme="minorHAnsi" w:cstheme="minorHAnsi"/>
          <w:sz w:val="22"/>
          <w:szCs w:val="22"/>
        </w:rPr>
        <w:t xml:space="preserve"> obrazložiti opravdanost ulaganja (npr. Uvođenje na meni prehrane bazirane na proizvodima ribarstva</w:t>
      </w:r>
      <w:r w:rsidR="00DC59CA">
        <w:rPr>
          <w:rFonts w:asciiTheme="minorHAnsi" w:hAnsiTheme="minorHAnsi" w:cstheme="minorHAnsi"/>
          <w:sz w:val="22"/>
          <w:szCs w:val="22"/>
        </w:rPr>
        <w:t xml:space="preserve"> i akvakulture</w:t>
      </w:r>
      <w:r w:rsidR="00902340">
        <w:rPr>
          <w:rFonts w:asciiTheme="minorHAnsi" w:hAnsiTheme="minorHAnsi" w:cstheme="minorHAnsi"/>
          <w:sz w:val="22"/>
          <w:szCs w:val="22"/>
        </w:rPr>
        <w:t xml:space="preserve"> i/ili </w:t>
      </w:r>
      <w:r w:rsidRPr="0062339C">
        <w:rPr>
          <w:rFonts w:asciiTheme="minorHAnsi" w:hAnsiTheme="minorHAnsi" w:cstheme="minorHAnsi"/>
          <w:sz w:val="22"/>
          <w:szCs w:val="22"/>
        </w:rPr>
        <w:t>povećanje potrošnje proizvoda ribarstva</w:t>
      </w:r>
      <w:r w:rsidR="00DC59CA">
        <w:rPr>
          <w:rFonts w:asciiTheme="minorHAnsi" w:hAnsiTheme="minorHAnsi" w:cstheme="minorHAnsi"/>
          <w:sz w:val="22"/>
          <w:szCs w:val="22"/>
        </w:rPr>
        <w:t xml:space="preserve"> i akvakulture </w:t>
      </w:r>
      <w:r w:rsidRPr="0062339C">
        <w:rPr>
          <w:rFonts w:asciiTheme="minorHAnsi" w:hAnsiTheme="minorHAnsi" w:cstheme="minorHAnsi"/>
          <w:sz w:val="22"/>
          <w:szCs w:val="22"/>
        </w:rPr>
        <w:t xml:space="preserve">na tjednoj ili mjesečnoj bazi ili sl.). </w:t>
      </w:r>
    </w:p>
    <w:p w14:paraId="216665D3" w14:textId="360E81CC" w:rsidR="000F64F4" w:rsidRPr="003F3733" w:rsidRDefault="0062339C" w:rsidP="003F3733">
      <w:pPr>
        <w:pStyle w:val="Naslov1"/>
        <w:numPr>
          <w:ilvl w:val="0"/>
          <w:numId w:val="45"/>
        </w:numPr>
      </w:pPr>
      <w:bookmarkStart w:id="21" w:name="_Toc203720100"/>
      <w:r w:rsidRPr="00786D5E">
        <w:t>PRIHVATLJIVI I NEPRIHVATLJIVI TROŠKOVI</w:t>
      </w:r>
      <w:bookmarkEnd w:id="21"/>
    </w:p>
    <w:p w14:paraId="6DAE8D42" w14:textId="1021766E" w:rsidR="0062339C" w:rsidRPr="00D46B48" w:rsidRDefault="003F3733" w:rsidP="003F3733">
      <w:pPr>
        <w:pStyle w:val="Naslov2"/>
      </w:pPr>
      <w:bookmarkStart w:id="22" w:name="_Toc203720101"/>
      <w:r>
        <w:t>7</w:t>
      </w:r>
      <w:r w:rsidR="00D46B48">
        <w:t xml:space="preserve">.1. </w:t>
      </w:r>
      <w:r w:rsidR="0062339C" w:rsidRPr="00D46B48">
        <w:t>OPĆI UVJETI PRIHVATLJIVOSTI TROŠKOVA ZA PROVEDBU MJERA IZ LRSR</w:t>
      </w:r>
      <w:bookmarkEnd w:id="22"/>
    </w:p>
    <w:p w14:paraId="5C6E1C34" w14:textId="359E8C91" w:rsidR="0062339C" w:rsidRPr="00CE759E" w:rsidRDefault="0062339C" w:rsidP="0062339C">
      <w:pPr>
        <w:pStyle w:val="Default"/>
        <w:spacing w:after="22"/>
        <w:rPr>
          <w:sz w:val="22"/>
          <w:szCs w:val="22"/>
        </w:rPr>
      </w:pPr>
      <w:r w:rsidRPr="00CE759E">
        <w:rPr>
          <w:sz w:val="22"/>
          <w:szCs w:val="22"/>
        </w:rPr>
        <w:t xml:space="preserve">a) Troškovi su prihvatljivi sukladno Poglavlju </w:t>
      </w:r>
      <w:r w:rsidR="004E0F52">
        <w:rPr>
          <w:sz w:val="22"/>
          <w:szCs w:val="22"/>
        </w:rPr>
        <w:t>7</w:t>
      </w:r>
      <w:r w:rsidRPr="00CE759E">
        <w:rPr>
          <w:sz w:val="22"/>
          <w:szCs w:val="22"/>
        </w:rPr>
        <w:t xml:space="preserve">.2. </w:t>
      </w:r>
    </w:p>
    <w:p w14:paraId="073CE138" w14:textId="77777777" w:rsidR="0062339C" w:rsidRPr="00CE759E" w:rsidRDefault="0062339C" w:rsidP="0062339C">
      <w:pPr>
        <w:pStyle w:val="Default"/>
        <w:spacing w:after="22"/>
        <w:rPr>
          <w:sz w:val="22"/>
          <w:szCs w:val="22"/>
        </w:rPr>
      </w:pPr>
      <w:r w:rsidRPr="00CE759E">
        <w:rPr>
          <w:sz w:val="22"/>
          <w:szCs w:val="22"/>
        </w:rPr>
        <w:t xml:space="preserve">b) Prihvatljivi su troškovi povezani s projektom i koji su nastali u okviru projekta. </w:t>
      </w:r>
    </w:p>
    <w:p w14:paraId="4598CB27" w14:textId="77777777" w:rsidR="0062339C" w:rsidRPr="00CE759E" w:rsidRDefault="0062339C" w:rsidP="0062339C">
      <w:pPr>
        <w:pStyle w:val="Default"/>
        <w:spacing w:after="22"/>
        <w:rPr>
          <w:sz w:val="22"/>
          <w:szCs w:val="22"/>
        </w:rPr>
      </w:pPr>
      <w:r w:rsidRPr="00CE759E">
        <w:rPr>
          <w:sz w:val="22"/>
          <w:szCs w:val="22"/>
        </w:rPr>
        <w:t xml:space="preserve">c) Prihvatljivi su troškovi nastali kod nositelja projekta i projektnih partnera </w:t>
      </w:r>
      <w:r w:rsidRPr="00CE759E">
        <w:rPr>
          <w:i/>
          <w:iCs/>
          <w:sz w:val="22"/>
          <w:szCs w:val="22"/>
        </w:rPr>
        <w:t xml:space="preserve">(ako je primjenjivo). </w:t>
      </w:r>
    </w:p>
    <w:p w14:paraId="11B67EA6" w14:textId="77777777" w:rsidR="0062339C" w:rsidRDefault="0062339C" w:rsidP="0062339C">
      <w:pPr>
        <w:pStyle w:val="Default"/>
        <w:rPr>
          <w:sz w:val="22"/>
          <w:szCs w:val="22"/>
        </w:rPr>
      </w:pPr>
      <w:r w:rsidRPr="00CE759E">
        <w:rPr>
          <w:sz w:val="22"/>
          <w:szCs w:val="22"/>
        </w:rPr>
        <w:t xml:space="preserve">d) Troškovi su prihvatljivi ako su nastali i plaćeni u razdoblju prihvatljivosti definiranim ovim FLAG </w:t>
      </w:r>
      <w:r>
        <w:rPr>
          <w:sz w:val="22"/>
          <w:szCs w:val="22"/>
        </w:rPr>
        <w:t xml:space="preserve"> </w:t>
      </w:r>
    </w:p>
    <w:p w14:paraId="212553DD" w14:textId="77777777" w:rsidR="0062339C" w:rsidRPr="00CE759E" w:rsidRDefault="0062339C" w:rsidP="0062339C">
      <w:pPr>
        <w:pStyle w:val="Default"/>
        <w:rPr>
          <w:sz w:val="22"/>
          <w:szCs w:val="22"/>
        </w:rPr>
      </w:pPr>
      <w:r>
        <w:rPr>
          <w:sz w:val="22"/>
          <w:szCs w:val="22"/>
        </w:rPr>
        <w:t xml:space="preserve">    </w:t>
      </w:r>
      <w:r w:rsidRPr="00CE759E">
        <w:rPr>
          <w:sz w:val="22"/>
          <w:szCs w:val="22"/>
        </w:rPr>
        <w:t xml:space="preserve">Natječajem. </w:t>
      </w:r>
    </w:p>
    <w:p w14:paraId="05577C7E" w14:textId="2DD25AF1" w:rsidR="0062339C" w:rsidRPr="00CE759E" w:rsidRDefault="0062339C" w:rsidP="004603CE">
      <w:pPr>
        <w:pStyle w:val="Default"/>
        <w:spacing w:after="22"/>
        <w:rPr>
          <w:color w:val="auto"/>
          <w:sz w:val="22"/>
          <w:szCs w:val="22"/>
        </w:rPr>
      </w:pPr>
      <w:r w:rsidRPr="00CE759E">
        <w:rPr>
          <w:color w:val="auto"/>
          <w:sz w:val="22"/>
          <w:szCs w:val="22"/>
        </w:rPr>
        <w:t>e) Dokazivost putem računa ili dokumenta jednake dokazne vrijednosti, pri čemu su prihvatljivi predujmovi</w:t>
      </w:r>
      <w:r w:rsidR="004603CE">
        <w:rPr>
          <w:color w:val="auto"/>
          <w:sz w:val="22"/>
          <w:szCs w:val="22"/>
        </w:rPr>
        <w:t xml:space="preserve"> </w:t>
      </w:r>
      <w:r w:rsidRPr="00CE759E">
        <w:rPr>
          <w:color w:val="auto"/>
          <w:sz w:val="22"/>
          <w:szCs w:val="22"/>
        </w:rPr>
        <w:t xml:space="preserve">isplaćeni dobavljačima roba, izvođačima radova te pružateljima usluga u skladu s odredbama ugovora sklopljenih s tim subjektima prihvatljivi za sufinanciranje. </w:t>
      </w:r>
    </w:p>
    <w:p w14:paraId="084F9CD5" w14:textId="77777777" w:rsidR="0062339C" w:rsidRPr="00CE759E" w:rsidRDefault="0062339C" w:rsidP="0062339C">
      <w:pPr>
        <w:pStyle w:val="Default"/>
        <w:spacing w:after="22"/>
        <w:rPr>
          <w:color w:val="auto"/>
          <w:sz w:val="22"/>
          <w:szCs w:val="22"/>
        </w:rPr>
      </w:pPr>
      <w:r w:rsidRPr="00CE759E">
        <w:rPr>
          <w:color w:val="auto"/>
          <w:sz w:val="22"/>
          <w:szCs w:val="22"/>
        </w:rPr>
        <w:t xml:space="preserve">f) Usklađenost s pravilima nabave. </w:t>
      </w:r>
    </w:p>
    <w:p w14:paraId="71404D8D" w14:textId="77777777" w:rsidR="0062339C" w:rsidRPr="00CE759E" w:rsidRDefault="0062339C" w:rsidP="0062339C">
      <w:pPr>
        <w:pStyle w:val="Default"/>
        <w:spacing w:after="22"/>
        <w:rPr>
          <w:color w:val="auto"/>
          <w:sz w:val="22"/>
          <w:szCs w:val="22"/>
        </w:rPr>
      </w:pPr>
      <w:r w:rsidRPr="00CE759E">
        <w:rPr>
          <w:color w:val="auto"/>
          <w:sz w:val="22"/>
          <w:szCs w:val="22"/>
        </w:rPr>
        <w:t xml:space="preserve">g) Usklađenost s primjenjivim poreznim i socijalnim zakonodavstvom, ako primjenjivo. </w:t>
      </w:r>
    </w:p>
    <w:p w14:paraId="4AEC0093" w14:textId="77777777" w:rsidR="0062339C" w:rsidRPr="00CE759E" w:rsidRDefault="0062339C" w:rsidP="0062339C">
      <w:pPr>
        <w:pStyle w:val="Default"/>
        <w:spacing w:after="22"/>
        <w:rPr>
          <w:color w:val="auto"/>
          <w:sz w:val="22"/>
          <w:szCs w:val="22"/>
        </w:rPr>
      </w:pPr>
      <w:r w:rsidRPr="00CE759E">
        <w:rPr>
          <w:color w:val="auto"/>
          <w:sz w:val="22"/>
          <w:szCs w:val="22"/>
        </w:rPr>
        <w:t xml:space="preserve">h) Ne smiju biti financirani drugim javnim doprinosima odnosno ne smiju biti dvostruko financirani. </w:t>
      </w:r>
    </w:p>
    <w:p w14:paraId="342BD0EB" w14:textId="01003426" w:rsidR="0062339C" w:rsidRPr="003F3733" w:rsidRDefault="0062339C" w:rsidP="003F3733">
      <w:pPr>
        <w:pStyle w:val="Default"/>
        <w:rPr>
          <w:color w:val="auto"/>
          <w:sz w:val="22"/>
          <w:szCs w:val="22"/>
        </w:rPr>
      </w:pPr>
      <w:r w:rsidRPr="00CE759E">
        <w:rPr>
          <w:color w:val="auto"/>
          <w:sz w:val="22"/>
          <w:szCs w:val="22"/>
        </w:rPr>
        <w:t xml:space="preserve">i) Usklađenost s pravilima o trajnosti operacija iz članka 65. Uredbe 2021/1060/EU. </w:t>
      </w:r>
    </w:p>
    <w:p w14:paraId="0FFAA58F" w14:textId="57701949" w:rsidR="0062339C" w:rsidRPr="000F64F4" w:rsidRDefault="000F64F4" w:rsidP="003F3733">
      <w:pPr>
        <w:pStyle w:val="Naslov2"/>
      </w:pPr>
      <w:bookmarkStart w:id="23" w:name="_Toc203720102"/>
      <w:r>
        <w:t>7</w:t>
      </w:r>
      <w:r w:rsidR="0062339C" w:rsidRPr="000F64F4">
        <w:t>.2. PRIHVATLJIVI TROŠKOVI U OKVIRU OVOG FLAG NATJEČAJA</w:t>
      </w:r>
      <w:bookmarkEnd w:id="23"/>
    </w:p>
    <w:p w14:paraId="0EBFF53B" w14:textId="30E287C2" w:rsidR="000F64F4" w:rsidRPr="003F3733" w:rsidRDefault="0062339C" w:rsidP="003F3733">
      <w:pPr>
        <w:ind w:right="-448"/>
        <w:rPr>
          <w:rFonts w:asciiTheme="minorHAnsi" w:hAnsiTheme="minorHAnsi" w:cstheme="minorHAnsi"/>
          <w:color w:val="0070C0"/>
          <w:sz w:val="22"/>
          <w:szCs w:val="22"/>
        </w:rPr>
      </w:pPr>
      <w:r w:rsidRPr="0062339C">
        <w:rPr>
          <w:rFonts w:asciiTheme="minorHAnsi" w:hAnsiTheme="minorHAnsi" w:cstheme="minorHAnsi"/>
          <w:sz w:val="22"/>
          <w:szCs w:val="22"/>
        </w:rPr>
        <w:t xml:space="preserve">Prihvatljivi su troškovi nastali u okviru prihvatljivih aktivnosti odnosno ulaganja iz Poglavlja </w:t>
      </w:r>
      <w:r w:rsidR="004E0F52">
        <w:rPr>
          <w:rFonts w:asciiTheme="minorHAnsi" w:hAnsiTheme="minorHAnsi" w:cstheme="minorHAnsi"/>
          <w:sz w:val="22"/>
          <w:szCs w:val="22"/>
        </w:rPr>
        <w:t>6</w:t>
      </w:r>
      <w:r w:rsidRPr="0062339C">
        <w:rPr>
          <w:rFonts w:asciiTheme="minorHAnsi" w:hAnsiTheme="minorHAnsi" w:cstheme="minorHAnsi"/>
          <w:sz w:val="22"/>
          <w:szCs w:val="22"/>
        </w:rPr>
        <w:t>. ovog Natječaja. Prihvatljivi su troškovi nastali prije podnošenja prijave projekta, ali ne prije 27.11.2023., do zaključno 31.</w:t>
      </w:r>
      <w:r w:rsidR="007B5A41">
        <w:rPr>
          <w:rFonts w:asciiTheme="minorHAnsi" w:hAnsiTheme="minorHAnsi" w:cstheme="minorHAnsi"/>
          <w:sz w:val="22"/>
          <w:szCs w:val="22"/>
        </w:rPr>
        <w:t>05</w:t>
      </w:r>
      <w:r w:rsidRPr="0062339C">
        <w:rPr>
          <w:rFonts w:asciiTheme="minorHAnsi" w:hAnsiTheme="minorHAnsi" w:cstheme="minorHAnsi"/>
          <w:sz w:val="22"/>
          <w:szCs w:val="22"/>
        </w:rPr>
        <w:t>.202</w:t>
      </w:r>
      <w:r w:rsidR="007B5A41">
        <w:rPr>
          <w:rFonts w:asciiTheme="minorHAnsi" w:hAnsiTheme="minorHAnsi" w:cstheme="minorHAnsi"/>
          <w:sz w:val="22"/>
          <w:szCs w:val="22"/>
        </w:rPr>
        <w:t>8</w:t>
      </w:r>
      <w:r w:rsidRPr="0062339C">
        <w:rPr>
          <w:rFonts w:asciiTheme="minorHAnsi" w:hAnsiTheme="minorHAnsi" w:cstheme="minorHAnsi"/>
          <w:sz w:val="22"/>
          <w:szCs w:val="22"/>
        </w:rPr>
        <w:t>. godine.</w:t>
      </w:r>
    </w:p>
    <w:p w14:paraId="3BDFFBEE" w14:textId="0976BFEB" w:rsidR="0062339C" w:rsidRPr="0062339C" w:rsidRDefault="000F64F4" w:rsidP="003F3733">
      <w:pPr>
        <w:pStyle w:val="Naslov2"/>
      </w:pPr>
      <w:bookmarkStart w:id="24" w:name="_Toc203720103"/>
      <w:r>
        <w:t>7.</w:t>
      </w:r>
      <w:r w:rsidR="0062339C" w:rsidRPr="0062339C">
        <w:t>2.1. Opći troškovi</w:t>
      </w:r>
      <w:bookmarkEnd w:id="24"/>
      <w:r w:rsidR="0062339C" w:rsidRPr="0062339C">
        <w:t xml:space="preserve"> </w:t>
      </w:r>
    </w:p>
    <w:p w14:paraId="1AD0BD6B"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 xml:space="preserve">Opći troškovi prihvatljivi su do gornje granice od 12% vrijednosti ukupno prihvatljivih troškova ulaganja (bez općih troškova) sufinanciranih iz javih izvora. Opći troškovi moraju biti izravno povezani sa provedbom projekta odnosno vezani uz ulaganje. </w:t>
      </w:r>
    </w:p>
    <w:p w14:paraId="54FF712F" w14:textId="60713D5F"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 xml:space="preserve">U okviru Općih troškova prihvatljive su slijedeće vrste troškova i to: troškovi pripreme poslovnog plana, troškovi izrade studije utjecaja na okoliš, troškovi izrade procjene o potrebi izrade studije, trošak izrade elaborata zaštite okoliša, troškovi pripreme projektno-tehničke dokumentacije, </w:t>
      </w:r>
      <w:r w:rsidR="008B7401">
        <w:rPr>
          <w:rFonts w:asciiTheme="minorHAnsi" w:hAnsiTheme="minorHAnsi" w:cstheme="minorHAnsi"/>
          <w:sz w:val="22"/>
          <w:szCs w:val="22"/>
        </w:rPr>
        <w:t xml:space="preserve">troškovi </w:t>
      </w:r>
      <w:r w:rsidRPr="0062339C">
        <w:rPr>
          <w:rFonts w:asciiTheme="minorHAnsi" w:hAnsiTheme="minorHAnsi" w:cstheme="minorHAnsi"/>
          <w:sz w:val="22"/>
          <w:szCs w:val="22"/>
        </w:rPr>
        <w:t xml:space="preserve">geodetskih usluga, elaborata i certifikata, troškovi nadzora kod građenja ili rekonstrukcije </w:t>
      </w:r>
      <w:r w:rsidRPr="008B7401">
        <w:rPr>
          <w:rFonts w:asciiTheme="minorHAnsi" w:hAnsiTheme="minorHAnsi" w:cstheme="minorHAnsi"/>
          <w:sz w:val="22"/>
          <w:szCs w:val="22"/>
        </w:rPr>
        <w:t>te troškovi pripreme</w:t>
      </w:r>
      <w:r w:rsidRPr="0062339C">
        <w:rPr>
          <w:rFonts w:asciiTheme="minorHAnsi" w:hAnsiTheme="minorHAnsi" w:cstheme="minorHAnsi"/>
        </w:rPr>
        <w:t xml:space="preserve"> </w:t>
      </w:r>
      <w:r w:rsidRPr="0062339C">
        <w:rPr>
          <w:rFonts w:asciiTheme="minorHAnsi" w:hAnsiTheme="minorHAnsi" w:cstheme="minorHAnsi"/>
          <w:sz w:val="22"/>
          <w:szCs w:val="22"/>
        </w:rPr>
        <w:lastRenderedPageBreak/>
        <w:t xml:space="preserve">dokumentacije za </w:t>
      </w:r>
      <w:r w:rsidR="00733AF3">
        <w:rPr>
          <w:rFonts w:asciiTheme="minorHAnsi" w:hAnsiTheme="minorHAnsi" w:cstheme="minorHAnsi"/>
          <w:sz w:val="22"/>
          <w:szCs w:val="22"/>
        </w:rPr>
        <w:t>n</w:t>
      </w:r>
      <w:r w:rsidRPr="0062339C">
        <w:rPr>
          <w:rFonts w:asciiTheme="minorHAnsi" w:hAnsiTheme="minorHAnsi" w:cstheme="minorHAnsi"/>
          <w:sz w:val="22"/>
          <w:szCs w:val="22"/>
        </w:rPr>
        <w:t>atječaj i provedbu projekta (konzultantske usluge za pripremu Zahtjeva za potporu i Zahtjeva za isplatu)</w:t>
      </w:r>
      <w:r w:rsidR="008B7401">
        <w:rPr>
          <w:rFonts w:asciiTheme="minorHAnsi" w:hAnsiTheme="minorHAnsi" w:cstheme="minorHAnsi"/>
          <w:sz w:val="22"/>
          <w:szCs w:val="22"/>
        </w:rPr>
        <w:t>.</w:t>
      </w:r>
    </w:p>
    <w:p w14:paraId="66A60491" w14:textId="36EA5DE8" w:rsidR="0062339C" w:rsidRPr="0062339C" w:rsidRDefault="000F64F4" w:rsidP="003F3733">
      <w:pPr>
        <w:pStyle w:val="Naslov2"/>
      </w:pPr>
      <w:bookmarkStart w:id="25" w:name="_Toc203720104"/>
      <w:r>
        <w:t>7</w:t>
      </w:r>
      <w:r w:rsidR="0062339C" w:rsidRPr="0062339C">
        <w:t>.2.2. Izravni troškovi</w:t>
      </w:r>
      <w:bookmarkEnd w:id="25"/>
      <w:r w:rsidR="0062339C" w:rsidRPr="0062339C">
        <w:t xml:space="preserve"> </w:t>
      </w:r>
    </w:p>
    <w:p w14:paraId="0A0A2F7B"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Izravni troškovi obuhvaćaju troškove koji se mogu izravno povezati s provedbom projekta, tj. koji su izravno povezani s provedbom aktivnosti iz poglavlja 5. FLAG natječaja.</w:t>
      </w:r>
    </w:p>
    <w:p w14:paraId="43CC3E60" w14:textId="77777777" w:rsidR="0062339C" w:rsidRPr="0062339C" w:rsidRDefault="0062339C" w:rsidP="0062339C">
      <w:pPr>
        <w:ind w:right="-448"/>
        <w:rPr>
          <w:rFonts w:asciiTheme="minorHAnsi" w:hAnsiTheme="minorHAnsi" w:cstheme="minorHAnsi"/>
          <w:sz w:val="22"/>
          <w:szCs w:val="22"/>
        </w:rPr>
      </w:pPr>
      <w:r w:rsidRPr="0062339C">
        <w:rPr>
          <w:rFonts w:asciiTheme="minorHAnsi" w:hAnsiTheme="minorHAnsi" w:cstheme="minorHAnsi"/>
          <w:sz w:val="22"/>
          <w:szCs w:val="22"/>
        </w:rPr>
        <w:t>Ovi troškovi, među ostalim, uključuju i sljedeće vrste odnosno kategorije troškova izravno povezanih s:</w:t>
      </w:r>
    </w:p>
    <w:p w14:paraId="0D81C7AA" w14:textId="77777777" w:rsidR="0062339C" w:rsidRPr="0062339C" w:rsidRDefault="0062339C" w:rsidP="0062339C">
      <w:pPr>
        <w:ind w:right="-755"/>
        <w:rPr>
          <w:rFonts w:asciiTheme="minorHAnsi" w:hAnsiTheme="minorHAnsi" w:cstheme="minorHAnsi"/>
          <w:sz w:val="22"/>
          <w:szCs w:val="22"/>
        </w:rPr>
      </w:pPr>
      <w:r w:rsidRPr="0062339C">
        <w:rPr>
          <w:rFonts w:asciiTheme="minorHAnsi" w:hAnsiTheme="minorHAnsi" w:cstheme="minorHAnsi"/>
          <w:sz w:val="22"/>
          <w:szCs w:val="22"/>
        </w:rPr>
        <w:t>AKTIVNOST 1- izgradnjom i/ili obnovom i/ili uređenjem i/ili opremanjem ribarnica za proizvode ribarstva i akvakulture uključujući:</w:t>
      </w:r>
    </w:p>
    <w:p w14:paraId="46D56F9E" w14:textId="77777777" w:rsidR="0062339C" w:rsidRPr="0062339C" w:rsidRDefault="0062339C" w:rsidP="0062339C">
      <w:pPr>
        <w:ind w:right="-755"/>
        <w:rPr>
          <w:rFonts w:asciiTheme="minorHAnsi" w:hAnsiTheme="minorHAnsi" w:cstheme="minorHAnsi"/>
          <w:sz w:val="22"/>
          <w:szCs w:val="22"/>
        </w:rPr>
      </w:pPr>
      <w:r w:rsidRPr="0062339C">
        <w:rPr>
          <w:rFonts w:asciiTheme="minorHAnsi" w:hAnsiTheme="minorHAnsi" w:cstheme="minorHAnsi"/>
          <w:sz w:val="22"/>
          <w:szCs w:val="22"/>
        </w:rPr>
        <w:t xml:space="preserve"> </w:t>
      </w:r>
      <w:r w:rsidRPr="0062339C">
        <w:rPr>
          <w:rFonts w:asciiTheme="minorHAnsi" w:hAnsiTheme="minorHAnsi" w:cstheme="minorHAnsi"/>
          <w:noProof/>
          <w:sz w:val="22"/>
          <w:szCs w:val="22"/>
        </w:rPr>
        <w:drawing>
          <wp:inline distT="0" distB="0" distL="0" distR="0" wp14:anchorId="0B002B81" wp14:editId="2091BDBF">
            <wp:extent cx="6105525" cy="2314575"/>
            <wp:effectExtent l="0" t="0" r="0" b="0"/>
            <wp:docPr id="109160276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5525" cy="2314575"/>
                    </a:xfrm>
                    <a:prstGeom prst="rect">
                      <a:avLst/>
                    </a:prstGeom>
                    <a:noFill/>
                    <a:ln>
                      <a:noFill/>
                    </a:ln>
                  </pic:spPr>
                </pic:pic>
              </a:graphicData>
            </a:graphic>
          </wp:inline>
        </w:drawing>
      </w:r>
    </w:p>
    <w:p w14:paraId="0527D658" w14:textId="77777777" w:rsidR="0062339C" w:rsidRPr="0062339C" w:rsidRDefault="0062339C" w:rsidP="0062339C">
      <w:pPr>
        <w:ind w:right="-755"/>
        <w:rPr>
          <w:rFonts w:asciiTheme="minorHAnsi" w:hAnsiTheme="minorHAnsi" w:cstheme="minorHAnsi"/>
          <w:sz w:val="22"/>
          <w:szCs w:val="22"/>
        </w:rPr>
      </w:pPr>
      <w:r w:rsidRPr="0062339C">
        <w:rPr>
          <w:rFonts w:asciiTheme="minorHAnsi" w:hAnsiTheme="minorHAnsi" w:cstheme="minorHAnsi"/>
          <w:sz w:val="22"/>
          <w:szCs w:val="22"/>
        </w:rPr>
        <w:t xml:space="preserve">AKTIVNOST 2- nabavom i/ili opremanjem mobilnih i/ili montažnih ribarnica za proizvode ribarstva i akvakulture  uključujući: </w:t>
      </w:r>
    </w:p>
    <w:p w14:paraId="6456AE8E" w14:textId="77777777" w:rsidR="0062339C" w:rsidRPr="0062339C" w:rsidRDefault="0062339C" w:rsidP="0062339C">
      <w:pPr>
        <w:pStyle w:val="Odlomakpopisa"/>
        <w:ind w:left="1080" w:right="-755"/>
        <w:rPr>
          <w:rFonts w:cstheme="minorHAnsi"/>
          <w:bCs/>
        </w:rPr>
      </w:pPr>
      <w:bookmarkStart w:id="26" w:name="_Hlk200700715"/>
      <w:r w:rsidRPr="0062339C">
        <w:rPr>
          <w:rFonts w:cstheme="minorHAnsi"/>
        </w:rPr>
        <w:t>-izvođenje građevinskih radova</w:t>
      </w:r>
      <w:r w:rsidRPr="0062339C">
        <w:rPr>
          <w:rFonts w:cstheme="minorHAnsi"/>
          <w:bCs/>
        </w:rPr>
        <w:t xml:space="preserve"> u skladu s projektno- tehničkom dokumentacijom ili drugom</w:t>
      </w:r>
    </w:p>
    <w:p w14:paraId="6C736D74" w14:textId="77777777" w:rsidR="0062339C" w:rsidRPr="0062339C" w:rsidRDefault="0062339C" w:rsidP="0062339C">
      <w:pPr>
        <w:pStyle w:val="Odlomakpopisa"/>
        <w:ind w:left="1080" w:right="-755"/>
        <w:rPr>
          <w:rFonts w:cstheme="minorHAnsi"/>
        </w:rPr>
      </w:pPr>
      <w:r w:rsidRPr="0062339C">
        <w:rPr>
          <w:rFonts w:cstheme="minorHAnsi"/>
          <w:bCs/>
        </w:rPr>
        <w:t xml:space="preserve"> dokumentacijom</w:t>
      </w:r>
      <w:r w:rsidRPr="0062339C">
        <w:rPr>
          <w:rFonts w:cstheme="minorHAnsi"/>
        </w:rPr>
        <w:t xml:space="preserve">, </w:t>
      </w:r>
    </w:p>
    <w:p w14:paraId="233ADC40" w14:textId="77777777" w:rsidR="0062339C" w:rsidRPr="0062339C" w:rsidRDefault="0062339C" w:rsidP="0062339C">
      <w:pPr>
        <w:pStyle w:val="Odlomakpopisa"/>
        <w:ind w:left="1080" w:right="-755"/>
        <w:rPr>
          <w:rFonts w:eastAsia="Calibri" w:cstheme="minorHAnsi"/>
          <w:bCs/>
          <w:color w:val="000000"/>
        </w:rPr>
      </w:pPr>
      <w:r w:rsidRPr="0062339C">
        <w:rPr>
          <w:rFonts w:cstheme="minorHAnsi"/>
        </w:rPr>
        <w:t>- trošak nabave i/ili opremanje,</w:t>
      </w:r>
      <w:r w:rsidRPr="0062339C">
        <w:rPr>
          <w:rFonts w:eastAsia="Calibri" w:cstheme="minorHAnsi"/>
          <w:bCs/>
          <w:color w:val="000000"/>
        </w:rPr>
        <w:t xml:space="preserve"> </w:t>
      </w:r>
    </w:p>
    <w:p w14:paraId="24204650" w14:textId="77777777" w:rsidR="0062339C" w:rsidRPr="0062339C" w:rsidRDefault="0062339C" w:rsidP="0062339C">
      <w:pPr>
        <w:pStyle w:val="Odlomakpopisa"/>
        <w:ind w:left="1080" w:right="-755"/>
        <w:rPr>
          <w:rFonts w:cstheme="minorHAnsi"/>
          <w:bCs/>
        </w:rPr>
      </w:pPr>
      <w:r w:rsidRPr="0062339C">
        <w:rPr>
          <w:rFonts w:eastAsia="Calibri" w:cstheme="minorHAnsi"/>
          <w:bCs/>
          <w:color w:val="000000"/>
        </w:rPr>
        <w:t xml:space="preserve">- </w:t>
      </w:r>
      <w:r w:rsidRPr="0062339C">
        <w:rPr>
          <w:rFonts w:cstheme="minorHAnsi"/>
          <w:bCs/>
        </w:rPr>
        <w:t>nabava sustava za nadzor objekata za proizvode ribarstva i akvakulture uključujući troškove</w:t>
      </w:r>
    </w:p>
    <w:p w14:paraId="05363459" w14:textId="77777777" w:rsidR="0062339C" w:rsidRPr="0062339C" w:rsidRDefault="0062339C" w:rsidP="0062339C">
      <w:pPr>
        <w:pStyle w:val="Odlomakpopisa"/>
        <w:ind w:left="1080" w:right="-755"/>
        <w:rPr>
          <w:rFonts w:cstheme="minorHAnsi"/>
          <w:bCs/>
        </w:rPr>
      </w:pPr>
      <w:r w:rsidRPr="0062339C">
        <w:rPr>
          <w:rFonts w:cstheme="minorHAnsi"/>
          <w:bCs/>
        </w:rPr>
        <w:t xml:space="preserve">  transporta, montaže, ugradnje i dr.,</w:t>
      </w:r>
    </w:p>
    <w:p w14:paraId="0B82E02D" w14:textId="77777777" w:rsidR="0062339C" w:rsidRPr="0062339C" w:rsidRDefault="0062339C" w:rsidP="0062339C">
      <w:pPr>
        <w:pStyle w:val="Odlomakpopisa"/>
        <w:ind w:left="1080" w:right="-306"/>
        <w:rPr>
          <w:rFonts w:eastAsia="Calibri" w:cstheme="minorHAnsi"/>
          <w:bCs/>
          <w:color w:val="000000"/>
        </w:rPr>
      </w:pPr>
      <w:r w:rsidRPr="0062339C">
        <w:rPr>
          <w:rFonts w:cstheme="minorHAnsi"/>
          <w:bCs/>
        </w:rPr>
        <w:t xml:space="preserve">- </w:t>
      </w:r>
      <w:r w:rsidRPr="0062339C">
        <w:rPr>
          <w:rFonts w:eastAsia="Calibri" w:cstheme="minorHAnsi"/>
          <w:bCs/>
          <w:color w:val="000000"/>
        </w:rPr>
        <w:t>nabavu informatičke opreme i/ili informatičkih sustava (uključujući računalne programe i/ili</w:t>
      </w:r>
    </w:p>
    <w:p w14:paraId="36DEC769" w14:textId="77777777" w:rsidR="0062339C" w:rsidRPr="0062339C" w:rsidRDefault="0062339C" w:rsidP="0062339C">
      <w:pPr>
        <w:pStyle w:val="Odlomakpopisa"/>
        <w:ind w:left="1080" w:right="-306"/>
        <w:rPr>
          <w:rFonts w:eastAsia="Calibri" w:cstheme="minorHAnsi"/>
          <w:bCs/>
          <w:color w:val="000000"/>
        </w:rPr>
      </w:pPr>
      <w:r w:rsidRPr="0062339C">
        <w:rPr>
          <w:rFonts w:eastAsia="Calibri" w:cstheme="minorHAnsi"/>
          <w:bCs/>
          <w:color w:val="000000"/>
        </w:rPr>
        <w:t xml:space="preserve">  licencirane računalne programe) za potrebe rada objekata za maloprodaju proizvoda</w:t>
      </w:r>
    </w:p>
    <w:p w14:paraId="1B94CF4E" w14:textId="77777777" w:rsidR="0062339C" w:rsidRPr="0062339C" w:rsidRDefault="0062339C" w:rsidP="0062339C">
      <w:pPr>
        <w:pStyle w:val="Odlomakpopisa"/>
        <w:ind w:left="1080" w:right="-306"/>
        <w:rPr>
          <w:rFonts w:eastAsia="Calibri" w:cstheme="minorHAnsi"/>
          <w:bCs/>
          <w:color w:val="000000"/>
        </w:rPr>
      </w:pPr>
      <w:r w:rsidRPr="0062339C">
        <w:rPr>
          <w:rFonts w:eastAsia="Calibri" w:cstheme="minorHAnsi"/>
          <w:bCs/>
          <w:color w:val="000000"/>
        </w:rPr>
        <w:t xml:space="preserve">  ribarstva i akvakulture, uključujući troškove transporta, montaže, ugradnje i sl.,</w:t>
      </w:r>
    </w:p>
    <w:p w14:paraId="36E193BE" w14:textId="77777777" w:rsidR="0062339C" w:rsidRPr="0062339C" w:rsidRDefault="0062339C" w:rsidP="0062339C">
      <w:pPr>
        <w:pStyle w:val="Odlomakpopisa"/>
        <w:ind w:left="1080" w:right="-755"/>
        <w:rPr>
          <w:rFonts w:cstheme="minorHAnsi"/>
          <w:bCs/>
        </w:rPr>
      </w:pPr>
      <w:r w:rsidRPr="0062339C">
        <w:rPr>
          <w:rFonts w:cstheme="minorHAnsi"/>
          <w:bCs/>
        </w:rPr>
        <w:t>- nabava uređaja za klimatizaciju objekata i/ili ostale opreme, uključujući troškove transporta,</w:t>
      </w:r>
    </w:p>
    <w:p w14:paraId="06EDA08A" w14:textId="77777777" w:rsidR="0062339C" w:rsidRPr="0062339C" w:rsidRDefault="0062339C" w:rsidP="0062339C">
      <w:pPr>
        <w:pStyle w:val="Odlomakpopisa"/>
        <w:ind w:left="1080" w:right="-755"/>
        <w:rPr>
          <w:rFonts w:cstheme="minorHAnsi"/>
          <w:bCs/>
        </w:rPr>
      </w:pPr>
      <w:r w:rsidRPr="0062339C">
        <w:rPr>
          <w:rFonts w:cstheme="minorHAnsi"/>
          <w:bCs/>
        </w:rPr>
        <w:t xml:space="preserve">  montaže, ugradnje i sl.,</w:t>
      </w:r>
    </w:p>
    <w:p w14:paraId="653490AB" w14:textId="77777777" w:rsidR="0062339C" w:rsidRPr="0062339C" w:rsidRDefault="0062339C" w:rsidP="0062339C">
      <w:pPr>
        <w:pStyle w:val="Odlomakpopisa"/>
        <w:ind w:left="1080" w:right="-755"/>
        <w:rPr>
          <w:rFonts w:cstheme="minorHAnsi"/>
          <w:bCs/>
        </w:rPr>
      </w:pPr>
      <w:r w:rsidRPr="0062339C">
        <w:rPr>
          <w:rFonts w:cstheme="minorHAnsi"/>
          <w:bCs/>
        </w:rPr>
        <w:t xml:space="preserve">- </w:t>
      </w:r>
      <w:bookmarkStart w:id="27" w:name="_Hlk196476332"/>
      <w:r w:rsidRPr="0062339C">
        <w:rPr>
          <w:rFonts w:cstheme="minorHAnsi"/>
          <w:bCs/>
        </w:rPr>
        <w:t xml:space="preserve">komunalne usluge ili slični troškovi izravno povezani s provedbom aktivnosti, </w:t>
      </w:r>
    </w:p>
    <w:p w14:paraId="2C9ED55A" w14:textId="77777777" w:rsidR="0062339C" w:rsidRPr="0062339C" w:rsidRDefault="0062339C" w:rsidP="0062339C">
      <w:pPr>
        <w:pStyle w:val="Odlomakpopisa"/>
        <w:ind w:left="1080" w:right="-755"/>
        <w:rPr>
          <w:rFonts w:cstheme="minorHAnsi"/>
          <w:bCs/>
        </w:rPr>
      </w:pPr>
      <w:r w:rsidRPr="0062339C">
        <w:rPr>
          <w:rFonts w:cstheme="minorHAnsi"/>
          <w:bCs/>
        </w:rPr>
        <w:t xml:space="preserve">- ostali izravni troškovi. </w:t>
      </w:r>
    </w:p>
    <w:bookmarkEnd w:id="26"/>
    <w:bookmarkEnd w:id="27"/>
    <w:p w14:paraId="646BA061" w14:textId="5EB0E3FB" w:rsidR="0062339C" w:rsidRPr="0062339C" w:rsidRDefault="0062339C" w:rsidP="0062339C">
      <w:pPr>
        <w:rPr>
          <w:rFonts w:asciiTheme="minorHAnsi" w:eastAsia="Calibri" w:hAnsiTheme="minorHAnsi" w:cstheme="minorHAnsi"/>
          <w:bCs/>
          <w:sz w:val="22"/>
          <w:szCs w:val="22"/>
        </w:rPr>
      </w:pPr>
      <w:r w:rsidRPr="0062339C">
        <w:rPr>
          <w:rFonts w:asciiTheme="minorHAnsi" w:eastAsia="Calibri" w:hAnsiTheme="minorHAnsi" w:cstheme="minorHAnsi"/>
          <w:bCs/>
          <w:sz w:val="22"/>
          <w:szCs w:val="22"/>
        </w:rPr>
        <w:t xml:space="preserve">AKTIVNOST 3- nabavom opreme i/ili razvoj informacijsko- komunikacijskih tehnologija za prihvat i /ili pripremu i/ili obradu i/ili čuvanje i/ili skladištenje i/ili prezentaciju </w:t>
      </w:r>
      <w:r w:rsidR="007A49EC">
        <w:rPr>
          <w:rFonts w:asciiTheme="minorHAnsi" w:eastAsia="Calibri" w:hAnsiTheme="minorHAnsi" w:cstheme="minorHAnsi"/>
          <w:bCs/>
          <w:sz w:val="22"/>
          <w:szCs w:val="22"/>
        </w:rPr>
        <w:t xml:space="preserve">proizvoda ribarstva i akvakulture </w:t>
      </w:r>
      <w:r w:rsidRPr="0062339C">
        <w:rPr>
          <w:rFonts w:asciiTheme="minorHAnsi" w:eastAsia="Calibri" w:hAnsiTheme="minorHAnsi" w:cstheme="minorHAnsi"/>
          <w:bCs/>
          <w:sz w:val="22"/>
          <w:szCs w:val="22"/>
        </w:rPr>
        <w:t>uključujući:</w:t>
      </w:r>
    </w:p>
    <w:p w14:paraId="0FF49C68" w14:textId="77777777" w:rsidR="0062339C" w:rsidRPr="0062339C" w:rsidRDefault="0062339C" w:rsidP="0062339C">
      <w:pPr>
        <w:pStyle w:val="Odlomakpopisa"/>
        <w:ind w:left="1080" w:right="-306"/>
        <w:rPr>
          <w:rFonts w:eastAsia="Calibri" w:cstheme="minorHAnsi"/>
          <w:bCs/>
          <w:color w:val="000000"/>
        </w:rPr>
      </w:pPr>
      <w:r w:rsidRPr="0062339C">
        <w:rPr>
          <w:rFonts w:eastAsia="Calibri" w:cstheme="minorHAnsi"/>
          <w:bCs/>
          <w:color w:val="000000"/>
        </w:rPr>
        <w:t xml:space="preserve">- </w:t>
      </w:r>
      <w:bookmarkStart w:id="28" w:name="_Hlk196479110"/>
      <w:r w:rsidRPr="0062339C">
        <w:rPr>
          <w:rFonts w:eastAsia="Calibri" w:cstheme="minorHAnsi"/>
          <w:bCs/>
          <w:color w:val="000000"/>
        </w:rPr>
        <w:t>trošak nabave opreme i/ili razvoj informacijsko- komunikacijskih tehnologija za prihvat i /ili</w:t>
      </w:r>
    </w:p>
    <w:p w14:paraId="3620FC3A" w14:textId="77777777" w:rsidR="0062339C" w:rsidRPr="0062339C" w:rsidRDefault="0062339C" w:rsidP="0062339C">
      <w:pPr>
        <w:pStyle w:val="Odlomakpopisa"/>
        <w:ind w:left="1080" w:right="-306"/>
        <w:rPr>
          <w:rFonts w:eastAsia="Calibri" w:cstheme="minorHAnsi"/>
          <w:bCs/>
          <w:color w:val="000000"/>
        </w:rPr>
      </w:pPr>
      <w:r w:rsidRPr="0062339C">
        <w:rPr>
          <w:rFonts w:eastAsia="Calibri" w:cstheme="minorHAnsi"/>
          <w:bCs/>
          <w:color w:val="000000"/>
        </w:rPr>
        <w:t xml:space="preserve">  pripremu i/ili obradu i/ili čuvanje i/ili skladištenje i/ili prezentaciju (za potrebe ugostiteljskog </w:t>
      </w:r>
    </w:p>
    <w:p w14:paraId="4B33F1C2" w14:textId="77777777" w:rsidR="000E0B42" w:rsidRDefault="0062339C" w:rsidP="0062339C">
      <w:pPr>
        <w:pStyle w:val="Odlomakpopisa"/>
        <w:ind w:left="1080" w:right="-306"/>
        <w:rPr>
          <w:rFonts w:eastAsia="Calibri" w:cstheme="minorHAnsi"/>
          <w:bCs/>
          <w:color w:val="000000"/>
        </w:rPr>
      </w:pPr>
      <w:r w:rsidRPr="0062339C">
        <w:rPr>
          <w:rFonts w:eastAsia="Calibri" w:cstheme="minorHAnsi"/>
          <w:bCs/>
          <w:color w:val="000000"/>
        </w:rPr>
        <w:t xml:space="preserve">  objekta) proizvoda ribarstva i akvakulture za ugostiteljske objekte, uključujući troškove</w:t>
      </w:r>
    </w:p>
    <w:p w14:paraId="00994F88" w14:textId="7EFF9532" w:rsidR="0062339C" w:rsidRPr="000E0B42" w:rsidRDefault="0062339C" w:rsidP="000E0B42">
      <w:pPr>
        <w:pStyle w:val="Odlomakpopisa"/>
        <w:ind w:left="1080" w:right="-306"/>
        <w:rPr>
          <w:rFonts w:eastAsia="Calibri" w:cstheme="minorHAnsi"/>
          <w:bCs/>
          <w:color w:val="000000"/>
        </w:rPr>
      </w:pPr>
      <w:r w:rsidRPr="0062339C">
        <w:rPr>
          <w:rFonts w:eastAsia="Calibri" w:cstheme="minorHAnsi"/>
          <w:bCs/>
          <w:color w:val="000000"/>
        </w:rPr>
        <w:t xml:space="preserve"> </w:t>
      </w:r>
      <w:r w:rsidR="000E0B42">
        <w:rPr>
          <w:rFonts w:eastAsia="Calibri" w:cstheme="minorHAnsi"/>
          <w:bCs/>
          <w:color w:val="000000"/>
        </w:rPr>
        <w:t xml:space="preserve"> </w:t>
      </w:r>
      <w:r w:rsidRPr="0062339C">
        <w:rPr>
          <w:rFonts w:eastAsia="Calibri" w:cstheme="minorHAnsi"/>
          <w:bCs/>
          <w:color w:val="000000"/>
        </w:rPr>
        <w:t>transporta,</w:t>
      </w:r>
      <w:r w:rsidRPr="000E0B42">
        <w:rPr>
          <w:rFonts w:eastAsia="Calibri" w:cstheme="minorHAnsi"/>
          <w:bCs/>
          <w:color w:val="000000"/>
        </w:rPr>
        <w:t xml:space="preserve"> montaže i ugradnje (ako je primjenjivo)</w:t>
      </w:r>
      <w:bookmarkEnd w:id="28"/>
      <w:r w:rsidRPr="000E0B42">
        <w:rPr>
          <w:rFonts w:eastAsia="Calibri" w:cstheme="minorHAnsi"/>
          <w:bCs/>
          <w:color w:val="000000"/>
        </w:rPr>
        <w:t>.</w:t>
      </w:r>
    </w:p>
    <w:p w14:paraId="148CB8C0" w14:textId="77777777" w:rsidR="0062339C" w:rsidRPr="0062339C" w:rsidRDefault="0062339C" w:rsidP="0062339C">
      <w:pPr>
        <w:pStyle w:val="Odlomakpopisa"/>
        <w:ind w:left="1080" w:right="-306"/>
        <w:rPr>
          <w:rFonts w:eastAsia="Calibri" w:cstheme="minorHAnsi"/>
          <w:bCs/>
          <w:color w:val="000000"/>
        </w:rPr>
      </w:pPr>
    </w:p>
    <w:p w14:paraId="759854E5"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lastRenderedPageBreak/>
        <w:t>AKTIVNOST 4- opremanjem kuhinja i poboljšanje uvjeta za pripremu proizvoda ribarstva i akvakulture uključujući:</w:t>
      </w:r>
    </w:p>
    <w:p w14:paraId="6FFDD4E7"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w:t>
      </w:r>
      <w:bookmarkStart w:id="29" w:name="_Hlk196475318"/>
      <w:r w:rsidRPr="0062339C">
        <w:rPr>
          <w:rFonts w:eastAsia="Calibri" w:cstheme="minorHAnsi"/>
          <w:bCs/>
          <w:color w:val="000000"/>
        </w:rPr>
        <w:t xml:space="preserve">- trošak opremanja kuhinje u odgojno-obrazovnim ustanovama i/ili poboljšanje uvjeta za </w:t>
      </w:r>
    </w:p>
    <w:p w14:paraId="77DDA650"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pripremu proizvoda ribarstva i akvakulture u odgojno-obrazovnim ustanovama uključujući  </w:t>
      </w:r>
    </w:p>
    <w:p w14:paraId="0D4249C5"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troškove građevinskih radova, troškove nabave opreme za čuvanje, pripremu, obradu i </w:t>
      </w:r>
    </w:p>
    <w:p w14:paraId="4314C409"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posluživanje hrane bazirane na proizvodima ribarstva i akvakulture  uključujući troškove </w:t>
      </w:r>
    </w:p>
    <w:p w14:paraId="75F01D50" w14:textId="77777777" w:rsid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transporta, montaže i ugradnje (ako je primjenjivo), komunalne  usluge ili slični troškovi </w:t>
      </w:r>
      <w:r>
        <w:rPr>
          <w:rFonts w:eastAsia="Calibri" w:cstheme="minorHAnsi"/>
          <w:bCs/>
          <w:color w:val="000000"/>
        </w:rPr>
        <w:t xml:space="preserve"> </w:t>
      </w:r>
    </w:p>
    <w:p w14:paraId="48A1F9C3" w14:textId="65601222" w:rsidR="0062339C" w:rsidRPr="0062339C" w:rsidRDefault="0062339C" w:rsidP="0062339C">
      <w:pPr>
        <w:pStyle w:val="Odlomakpopisa"/>
        <w:ind w:left="0" w:right="-306"/>
        <w:rPr>
          <w:rFonts w:eastAsia="Calibri" w:cstheme="minorHAnsi"/>
          <w:bCs/>
          <w:color w:val="000000"/>
        </w:rPr>
      </w:pPr>
      <w:r>
        <w:rPr>
          <w:rFonts w:eastAsia="Calibri" w:cstheme="minorHAnsi"/>
          <w:bCs/>
          <w:color w:val="000000"/>
        </w:rPr>
        <w:t xml:space="preserve">                        </w:t>
      </w:r>
      <w:r w:rsidRPr="0062339C">
        <w:rPr>
          <w:rFonts w:eastAsia="Calibri" w:cstheme="minorHAnsi"/>
          <w:bCs/>
          <w:color w:val="000000"/>
        </w:rPr>
        <w:t>izravn</w:t>
      </w:r>
      <w:r>
        <w:rPr>
          <w:rFonts w:eastAsia="Calibri" w:cstheme="minorHAnsi"/>
          <w:bCs/>
          <w:color w:val="000000"/>
        </w:rPr>
        <w:t>i</w:t>
      </w:r>
      <w:r w:rsidRPr="0062339C">
        <w:rPr>
          <w:rFonts w:eastAsia="Calibri" w:cstheme="minorHAnsi"/>
          <w:bCs/>
          <w:color w:val="000000"/>
        </w:rPr>
        <w:t xml:space="preserve"> povezani s provedbom aktivnosti;</w:t>
      </w:r>
    </w:p>
    <w:p w14:paraId="08F79A0A" w14:textId="77777777" w:rsidR="0062339C" w:rsidRPr="0062339C" w:rsidRDefault="0062339C" w:rsidP="0062339C">
      <w:pPr>
        <w:pStyle w:val="Odlomakpopisa"/>
        <w:ind w:left="1080" w:right="-306"/>
        <w:rPr>
          <w:rFonts w:eastAsia="Calibri" w:cstheme="minorHAnsi"/>
          <w:bCs/>
          <w:color w:val="000000"/>
        </w:rPr>
      </w:pPr>
      <w:r w:rsidRPr="0062339C">
        <w:rPr>
          <w:rFonts w:eastAsia="Calibri" w:cstheme="minorHAnsi"/>
          <w:bCs/>
          <w:color w:val="000000"/>
        </w:rPr>
        <w:t xml:space="preserve">- trošak opremanja kuhinje u javnim zdravstvenim ustanovama i/ili poboljšanje uvjeta za </w:t>
      </w:r>
    </w:p>
    <w:p w14:paraId="1DDD3033"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pripremu proizvoda ribarstva i akvakulture uključujući troškove nabave opreme za čuvanje, </w:t>
      </w:r>
    </w:p>
    <w:p w14:paraId="1330DC71" w14:textId="77777777" w:rsid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pripremu, obradu i posluživanje hrane bazirane na proizvodima ribarstva i akvakulture,</w:t>
      </w:r>
    </w:p>
    <w:p w14:paraId="26D0B29F" w14:textId="77777777" w:rsidR="0062339C" w:rsidRDefault="0062339C" w:rsidP="0062339C">
      <w:pPr>
        <w:pStyle w:val="Odlomakpopisa"/>
        <w:ind w:left="0" w:right="-306"/>
        <w:rPr>
          <w:rFonts w:eastAsia="Calibri" w:cstheme="minorHAnsi"/>
          <w:bCs/>
          <w:color w:val="000000"/>
        </w:rPr>
      </w:pPr>
      <w:r>
        <w:rPr>
          <w:rFonts w:eastAsia="Calibri" w:cstheme="minorHAnsi"/>
          <w:bCs/>
          <w:color w:val="000000"/>
        </w:rPr>
        <w:t xml:space="preserve">                       </w:t>
      </w:r>
      <w:r w:rsidRPr="0062339C">
        <w:rPr>
          <w:rFonts w:eastAsia="Calibri" w:cstheme="minorHAnsi"/>
          <w:bCs/>
          <w:color w:val="000000"/>
        </w:rPr>
        <w:t xml:space="preserve"> troškove transporta, montaže i ugradnje (ako je primjenjivo), izvođenje građevinskih radova</w:t>
      </w:r>
    </w:p>
    <w:p w14:paraId="63832AD4" w14:textId="77777777" w:rsidR="0062339C" w:rsidRDefault="0062339C" w:rsidP="0062339C">
      <w:pPr>
        <w:pStyle w:val="Odlomakpopisa"/>
        <w:ind w:left="0" w:right="-306"/>
        <w:rPr>
          <w:rFonts w:eastAsia="Calibri" w:cstheme="minorHAnsi"/>
          <w:bCs/>
          <w:color w:val="000000"/>
        </w:rPr>
      </w:pPr>
      <w:r>
        <w:rPr>
          <w:rFonts w:eastAsia="Calibri" w:cstheme="minorHAnsi"/>
          <w:bCs/>
          <w:color w:val="000000"/>
        </w:rPr>
        <w:t xml:space="preserve">                       </w:t>
      </w:r>
      <w:r w:rsidRPr="0062339C">
        <w:rPr>
          <w:rFonts w:eastAsia="Calibri" w:cstheme="minorHAnsi"/>
          <w:bCs/>
          <w:color w:val="000000"/>
        </w:rPr>
        <w:t xml:space="preserve"> u skladu s projektno-tehničkom dokumentacijom ili drugom dokumentacijom uključujući </w:t>
      </w:r>
    </w:p>
    <w:p w14:paraId="7D5EE71B" w14:textId="77777777" w:rsidR="0062339C" w:rsidRDefault="0062339C" w:rsidP="0062339C">
      <w:pPr>
        <w:pStyle w:val="Odlomakpopisa"/>
        <w:ind w:left="0" w:right="-306"/>
        <w:rPr>
          <w:rFonts w:eastAsia="Calibri" w:cstheme="minorHAnsi"/>
          <w:bCs/>
          <w:color w:val="000000"/>
        </w:rPr>
      </w:pPr>
      <w:r>
        <w:rPr>
          <w:rFonts w:eastAsia="Calibri" w:cstheme="minorHAnsi"/>
          <w:bCs/>
          <w:color w:val="000000"/>
        </w:rPr>
        <w:t xml:space="preserve">                        </w:t>
      </w:r>
      <w:r w:rsidRPr="0062339C">
        <w:rPr>
          <w:rFonts w:eastAsia="Calibri" w:cstheme="minorHAnsi"/>
          <w:bCs/>
          <w:color w:val="000000"/>
        </w:rPr>
        <w:t xml:space="preserve">troškove transporta, montaže, ugradnje i sl., komunalne usluge ili slični troškovi izravno </w:t>
      </w:r>
    </w:p>
    <w:p w14:paraId="04205EB7" w14:textId="7908F205" w:rsidR="0062339C" w:rsidRDefault="0062339C" w:rsidP="0062339C">
      <w:pPr>
        <w:pStyle w:val="Odlomakpopisa"/>
        <w:ind w:left="0" w:right="-306"/>
        <w:rPr>
          <w:rFonts w:eastAsia="Calibri" w:cstheme="minorHAnsi"/>
          <w:bCs/>
          <w:color w:val="000000"/>
        </w:rPr>
      </w:pPr>
      <w:r>
        <w:rPr>
          <w:rFonts w:eastAsia="Calibri" w:cstheme="minorHAnsi"/>
          <w:bCs/>
          <w:color w:val="000000"/>
        </w:rPr>
        <w:t xml:space="preserve">                        </w:t>
      </w:r>
      <w:r w:rsidRPr="0062339C">
        <w:rPr>
          <w:rFonts w:eastAsia="Calibri" w:cstheme="minorHAnsi"/>
          <w:bCs/>
          <w:color w:val="000000"/>
        </w:rPr>
        <w:t>povezani s</w:t>
      </w:r>
      <w:r>
        <w:rPr>
          <w:rFonts w:eastAsia="Calibri" w:cstheme="minorHAnsi"/>
          <w:bCs/>
          <w:color w:val="000000"/>
        </w:rPr>
        <w:t xml:space="preserve"> </w:t>
      </w:r>
      <w:r w:rsidRPr="0062339C">
        <w:rPr>
          <w:rFonts w:eastAsia="Calibri" w:cstheme="minorHAnsi"/>
          <w:bCs/>
          <w:color w:val="000000"/>
        </w:rPr>
        <w:t>provedbom aktivnosti.</w:t>
      </w:r>
      <w:bookmarkEnd w:id="29"/>
    </w:p>
    <w:p w14:paraId="60355ADE" w14:textId="77777777" w:rsidR="004603CE" w:rsidRPr="0062339C" w:rsidRDefault="004603CE" w:rsidP="0062339C">
      <w:pPr>
        <w:pStyle w:val="Odlomakpopisa"/>
        <w:ind w:left="0" w:right="-306"/>
        <w:rPr>
          <w:rFonts w:eastAsia="Calibri" w:cstheme="minorHAnsi"/>
          <w:bCs/>
          <w:color w:val="000000"/>
        </w:rPr>
      </w:pPr>
    </w:p>
    <w:p w14:paraId="68DE3F36" w14:textId="77777777" w:rsidR="0062339C" w:rsidRPr="0062339C" w:rsidRDefault="0062339C" w:rsidP="0062339C">
      <w:pPr>
        <w:pStyle w:val="Odlomakpopisa"/>
        <w:ind w:left="0" w:right="-306"/>
        <w:rPr>
          <w:rFonts w:eastAsia="Calibri" w:cstheme="minorHAnsi"/>
          <w:bCs/>
          <w:color w:val="000000"/>
        </w:rPr>
      </w:pPr>
      <w:bookmarkStart w:id="30" w:name="_Hlk196472432"/>
      <w:r w:rsidRPr="0062339C">
        <w:rPr>
          <w:rFonts w:eastAsia="Calibri" w:cstheme="minorHAnsi"/>
          <w:bCs/>
          <w:color w:val="000000"/>
        </w:rPr>
        <w:t xml:space="preserve">AKTIVNOSTI 5- promidžbene aktivnosti uključujući:          </w:t>
      </w:r>
    </w:p>
    <w:p w14:paraId="312BE551"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 trošak lekture, prijevod, grafičko oblikovanje, priprema za tisak, tisak i dr.,</w:t>
      </w:r>
    </w:p>
    <w:p w14:paraId="7C092113"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 trošak izrade vizualnog identiteta projekta,</w:t>
      </w:r>
    </w:p>
    <w:p w14:paraId="0546CF24"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 trošak promidžbenih materijala (banneri, letci, plakati i sl.),</w:t>
      </w:r>
    </w:p>
    <w:p w14:paraId="088547A9"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 trošak usluge promidžbe kao npr. televizijske i radijske prezentacije, on-line promidžba, </w:t>
      </w:r>
    </w:p>
    <w:p w14:paraId="7C1ADEFB"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obavijesti u tiskovinama, izrada audio/video materijala, snimanja i sl.,</w:t>
      </w:r>
    </w:p>
    <w:p w14:paraId="2DE9330E" w14:textId="77777777" w:rsidR="0062339C" w:rsidRPr="0062339C" w:rsidRDefault="0062339C" w:rsidP="0062339C">
      <w:pPr>
        <w:pStyle w:val="Odlomakpopisa"/>
        <w:ind w:left="0" w:right="-306"/>
        <w:rPr>
          <w:rFonts w:eastAsia="Calibri" w:cstheme="minorHAnsi"/>
          <w:bCs/>
          <w:color w:val="000000"/>
        </w:rPr>
      </w:pPr>
      <w:r w:rsidRPr="0062339C">
        <w:rPr>
          <w:rFonts w:eastAsia="Calibri" w:cstheme="minorHAnsi"/>
          <w:bCs/>
          <w:color w:val="000000"/>
        </w:rPr>
        <w:t xml:space="preserve">                         - drugi troškovi povezani s promidžbom i vidljivošću.</w:t>
      </w:r>
    </w:p>
    <w:bookmarkEnd w:id="30"/>
    <w:p w14:paraId="66585AE7" w14:textId="0AFC8EF0"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Troškovi promidžbenih aktivnosti pod brojem 5. prihvatljivi su samo i isključivo ako se mogu izravno povezati s informiranjem javnosti i vidljivosti o provedbi aktivnosti s pripadajućim rezultatima pod brojevima 1. ili 2. ili 3. ili 4. iz poglavlja </w:t>
      </w:r>
      <w:r w:rsidR="004E0F52">
        <w:rPr>
          <w:rFonts w:asciiTheme="minorHAnsi" w:hAnsiTheme="minorHAnsi" w:cstheme="minorHAnsi"/>
          <w:sz w:val="22"/>
          <w:szCs w:val="22"/>
        </w:rPr>
        <w:t>6</w:t>
      </w:r>
      <w:r w:rsidRPr="0062339C">
        <w:rPr>
          <w:rFonts w:asciiTheme="minorHAnsi" w:hAnsiTheme="minorHAnsi" w:cstheme="minorHAnsi"/>
          <w:sz w:val="22"/>
          <w:szCs w:val="22"/>
        </w:rPr>
        <w:t>. FLAG natječaja te su obvezne u okviru svih aktivnosti.</w:t>
      </w:r>
    </w:p>
    <w:p w14:paraId="66A4404F" w14:textId="77777777" w:rsidR="0062339C" w:rsidRPr="0062339C" w:rsidRDefault="0062339C" w:rsidP="0062339C">
      <w:pPr>
        <w:pStyle w:val="Default"/>
        <w:rPr>
          <w:rFonts w:asciiTheme="minorHAnsi" w:eastAsia="Calibri" w:hAnsiTheme="minorHAnsi" w:cstheme="minorHAnsi"/>
          <w:bCs/>
          <w:sz w:val="22"/>
          <w:szCs w:val="22"/>
        </w:rPr>
      </w:pPr>
    </w:p>
    <w:p w14:paraId="3A161149" w14:textId="3C5409E1" w:rsidR="0062339C" w:rsidRPr="003F3733" w:rsidRDefault="0062339C" w:rsidP="003F3733">
      <w:pPr>
        <w:pStyle w:val="Default"/>
        <w:rPr>
          <w:rFonts w:asciiTheme="minorHAnsi" w:eastAsia="Calibri" w:hAnsiTheme="minorHAnsi" w:cstheme="minorHAnsi"/>
          <w:bCs/>
          <w:sz w:val="22"/>
          <w:szCs w:val="22"/>
        </w:rPr>
      </w:pPr>
      <w:r w:rsidRPr="0062339C">
        <w:rPr>
          <w:rFonts w:asciiTheme="minorHAnsi" w:eastAsia="Calibri" w:hAnsiTheme="minorHAnsi" w:cstheme="minorHAnsi"/>
          <w:bCs/>
          <w:sz w:val="22"/>
          <w:szCs w:val="22"/>
        </w:rPr>
        <w:t xml:space="preserve">Popis gore navedenih izravnih troškova nije sveobuhvatan. Isti se može dopuniti drugim vrstama izravnih troškova koji moraju biti jasno povezani s provedbom projekta i prihvatljivim aktivnostima navedenim u poglavlju </w:t>
      </w:r>
      <w:r w:rsidR="004E0F52">
        <w:rPr>
          <w:rFonts w:asciiTheme="minorHAnsi" w:eastAsia="Calibri" w:hAnsiTheme="minorHAnsi" w:cstheme="minorHAnsi"/>
          <w:bCs/>
          <w:sz w:val="22"/>
          <w:szCs w:val="22"/>
        </w:rPr>
        <w:t>6</w:t>
      </w:r>
      <w:r w:rsidRPr="0062339C">
        <w:rPr>
          <w:rFonts w:asciiTheme="minorHAnsi" w:eastAsia="Calibri" w:hAnsiTheme="minorHAnsi" w:cstheme="minorHAnsi"/>
          <w:bCs/>
          <w:sz w:val="22"/>
          <w:szCs w:val="22"/>
        </w:rPr>
        <w:t xml:space="preserve">. ovog Natječaja. Ovi troškovi se priznaju u iznosu stvarno nastalih izdataka u skladu s financijskom i ostalom pratećom dokumentacijom (na temelju plaćenih računa te ovisno o tipu odnosno vrsti troška). </w:t>
      </w:r>
    </w:p>
    <w:p w14:paraId="7BA1E96B" w14:textId="146F8295" w:rsidR="0062339C" w:rsidRPr="000F64F4" w:rsidRDefault="000F64F4" w:rsidP="003F3733">
      <w:pPr>
        <w:pStyle w:val="Naslov2"/>
        <w:rPr>
          <w:rFonts w:eastAsia="Calibri"/>
        </w:rPr>
      </w:pPr>
      <w:bookmarkStart w:id="31" w:name="_Toc203720105"/>
      <w:r w:rsidRPr="000F64F4">
        <w:rPr>
          <w:rFonts w:eastAsia="Calibri"/>
        </w:rPr>
        <w:t>7</w:t>
      </w:r>
      <w:r w:rsidR="0062339C" w:rsidRPr="000F64F4">
        <w:rPr>
          <w:rFonts w:eastAsia="Calibri"/>
        </w:rPr>
        <w:t>.3. NEPRIHVATLJIVI TROŠKOVI U OKVIRU OVOG FLAG NATJEČAJA</w:t>
      </w:r>
      <w:bookmarkEnd w:id="31"/>
    </w:p>
    <w:p w14:paraId="0D84AE27" w14:textId="77777777" w:rsidR="0062339C" w:rsidRPr="0062339C" w:rsidRDefault="0062339C" w:rsidP="0062339C">
      <w:pPr>
        <w:ind w:right="-306"/>
        <w:rPr>
          <w:rFonts w:asciiTheme="minorHAnsi" w:eastAsia="Calibri" w:hAnsiTheme="minorHAnsi" w:cstheme="minorHAnsi"/>
          <w:bCs/>
          <w:color w:val="0070C0"/>
          <w:sz w:val="22"/>
          <w:szCs w:val="22"/>
        </w:rPr>
      </w:pPr>
      <w:r w:rsidRPr="0062339C">
        <w:rPr>
          <w:rFonts w:asciiTheme="minorHAnsi" w:hAnsiTheme="minorHAnsi" w:cstheme="minorHAnsi"/>
          <w:sz w:val="22"/>
          <w:szCs w:val="22"/>
        </w:rPr>
        <w:t xml:space="preserve">1. troškovi nastali izvan razdoblja iz poglavlja 6.2 ovog Natječaja, kao i troškovi nastali unutar tog razdoblja ako se radi o troškovima koji ne mogu biti potvrđeni kontrolom na terenu, </w:t>
      </w:r>
    </w:p>
    <w:p w14:paraId="3619C072" w14:textId="0279115C"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2. troškovi koji ne udovoljavaju općim uvjetima prihvatljivosti iz Poglavlja </w:t>
      </w:r>
      <w:r w:rsidR="004E0F52">
        <w:rPr>
          <w:rFonts w:asciiTheme="minorHAnsi" w:hAnsiTheme="minorHAnsi" w:cstheme="minorHAnsi"/>
          <w:sz w:val="22"/>
          <w:szCs w:val="22"/>
        </w:rPr>
        <w:t>7</w:t>
      </w:r>
      <w:r w:rsidRPr="0062339C">
        <w:rPr>
          <w:rFonts w:asciiTheme="minorHAnsi" w:hAnsiTheme="minorHAnsi" w:cstheme="minorHAnsi"/>
          <w:sz w:val="22"/>
          <w:szCs w:val="22"/>
        </w:rPr>
        <w:t xml:space="preserve">.1., </w:t>
      </w:r>
    </w:p>
    <w:p w14:paraId="14F8AAAF"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3. kamata na dug, s iznimkom u odnosu na bespovratna sredstva dana u obliku subvencija kamatne stope ili subvencija naknada za jamstvo, </w:t>
      </w:r>
    </w:p>
    <w:p w14:paraId="22B8CA2D"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4. kupnja zemljišta u iznosu koji premašuje 10% ukupnih prihvatljivih troškova projekta, </w:t>
      </w:r>
    </w:p>
    <w:p w14:paraId="2630E895"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5. porez na dodanu vrijednost, osim ako nije povrativ u okviru posebnog propisa o PDV-u, </w:t>
      </w:r>
    </w:p>
    <w:p w14:paraId="3D575380"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6. drugi porezi, naknade, </w:t>
      </w:r>
    </w:p>
    <w:p w14:paraId="5A2B3841"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7. potrošni materijal, osim potrošnog materijala koji je nužan za provedbu projekta i njegov je sastavni dio, </w:t>
      </w:r>
    </w:p>
    <w:p w14:paraId="4719FEE3"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8. troškovi kamata i tečajnih razlika, refinanciranja kamata i amortizacije, </w:t>
      </w:r>
    </w:p>
    <w:p w14:paraId="4B542C2C"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lastRenderedPageBreak/>
        <w:t xml:space="preserve">9. carinske i uvozne pristojbe i naknade, </w:t>
      </w:r>
    </w:p>
    <w:p w14:paraId="772F686D"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10. bankovni troškovi, troškovi jamstva i slične naknade, </w:t>
      </w:r>
    </w:p>
    <w:p w14:paraId="70C612A2"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11. troškovi pretvaranja, naknade i tečajni troškovi vezani uz račune u stranim valutama, kao i drugi isključivo financijski izdaci, </w:t>
      </w:r>
    </w:p>
    <w:p w14:paraId="79C5C690" w14:textId="77777777" w:rsidR="0062339C" w:rsidRPr="0062339C" w:rsidRDefault="0062339C" w:rsidP="0062339C">
      <w:pPr>
        <w:pStyle w:val="Default"/>
        <w:rPr>
          <w:rFonts w:asciiTheme="minorHAnsi" w:hAnsiTheme="minorHAnsi" w:cstheme="minorHAnsi"/>
          <w:sz w:val="22"/>
          <w:szCs w:val="22"/>
        </w:rPr>
      </w:pPr>
      <w:r w:rsidRPr="0062339C">
        <w:rPr>
          <w:rFonts w:asciiTheme="minorHAnsi" w:hAnsiTheme="minorHAnsi" w:cstheme="minorHAnsi"/>
          <w:sz w:val="22"/>
          <w:szCs w:val="22"/>
        </w:rPr>
        <w:t xml:space="preserve">12. administrativne i upravne pristojbe, </w:t>
      </w:r>
    </w:p>
    <w:p w14:paraId="335F69F0" w14:textId="77777777" w:rsidR="0062339C" w:rsidRPr="002E47EE" w:rsidRDefault="0062339C" w:rsidP="0062339C">
      <w:pPr>
        <w:pStyle w:val="Default"/>
        <w:rPr>
          <w:sz w:val="22"/>
          <w:szCs w:val="22"/>
        </w:rPr>
      </w:pPr>
      <w:r w:rsidRPr="002E47EE">
        <w:rPr>
          <w:sz w:val="22"/>
          <w:szCs w:val="22"/>
        </w:rPr>
        <w:t xml:space="preserve">13. plaćanja u gotovini, osim u slučaju službenih putovanja (troškovi javnog prijevoza, troškovi trajekta, cestarine, mostarine i sl. troškovi), </w:t>
      </w:r>
    </w:p>
    <w:p w14:paraId="6E6FFE1E" w14:textId="77777777" w:rsidR="0062339C" w:rsidRPr="002E47EE" w:rsidRDefault="0062339C" w:rsidP="0062339C">
      <w:pPr>
        <w:pStyle w:val="Default"/>
        <w:rPr>
          <w:sz w:val="22"/>
          <w:szCs w:val="22"/>
        </w:rPr>
      </w:pPr>
      <w:r w:rsidRPr="002E47EE">
        <w:rPr>
          <w:sz w:val="22"/>
          <w:szCs w:val="22"/>
        </w:rPr>
        <w:t xml:space="preserve">14. doprinosi u naravi i plaćanja putem robne razmjene, </w:t>
      </w:r>
    </w:p>
    <w:p w14:paraId="5974AE3F" w14:textId="77777777" w:rsidR="0062339C" w:rsidRPr="002E47EE" w:rsidRDefault="0062339C" w:rsidP="0062339C">
      <w:pPr>
        <w:pStyle w:val="Default"/>
        <w:rPr>
          <w:sz w:val="22"/>
          <w:szCs w:val="22"/>
        </w:rPr>
      </w:pPr>
      <w:r w:rsidRPr="002E47EE">
        <w:rPr>
          <w:sz w:val="22"/>
          <w:szCs w:val="22"/>
        </w:rPr>
        <w:t xml:space="preserve">15. troškovi vlastitog rada, osim troškova osoblja ako je primjenjivo za projekt, </w:t>
      </w:r>
    </w:p>
    <w:p w14:paraId="6C4D8FB6" w14:textId="77777777" w:rsidR="0062339C" w:rsidRPr="002E47EE" w:rsidRDefault="0062339C" w:rsidP="0062339C">
      <w:pPr>
        <w:pStyle w:val="Default"/>
        <w:rPr>
          <w:sz w:val="22"/>
          <w:szCs w:val="22"/>
        </w:rPr>
      </w:pPr>
      <w:r w:rsidRPr="002E47EE">
        <w:rPr>
          <w:sz w:val="22"/>
          <w:szCs w:val="22"/>
        </w:rPr>
        <w:t xml:space="preserve">16. troškovi sufinancirani kroz financijski i/ili operativni leasing, </w:t>
      </w:r>
    </w:p>
    <w:p w14:paraId="768F1760" w14:textId="01D34A70" w:rsidR="0062339C" w:rsidRPr="002E47EE" w:rsidRDefault="0062339C" w:rsidP="0062339C">
      <w:pPr>
        <w:pStyle w:val="Default"/>
        <w:rPr>
          <w:sz w:val="22"/>
          <w:szCs w:val="22"/>
        </w:rPr>
      </w:pPr>
      <w:r w:rsidRPr="002E47EE">
        <w:rPr>
          <w:sz w:val="22"/>
          <w:szCs w:val="22"/>
        </w:rPr>
        <w:t xml:space="preserve">17. troškovi održavanja, osim ako se odnose na održavanje predmeta potpore u okviru Pravilnika </w:t>
      </w:r>
      <w:r w:rsidR="004603CE">
        <w:rPr>
          <w:sz w:val="22"/>
          <w:szCs w:val="22"/>
        </w:rPr>
        <w:t>o</w:t>
      </w:r>
      <w:r w:rsidRPr="002E47EE">
        <w:rPr>
          <w:sz w:val="22"/>
          <w:szCs w:val="22"/>
        </w:rPr>
        <w:t xml:space="preserve"> provedb</w:t>
      </w:r>
      <w:r w:rsidR="004603CE">
        <w:rPr>
          <w:sz w:val="22"/>
          <w:szCs w:val="22"/>
        </w:rPr>
        <w:t>i LRSR</w:t>
      </w:r>
      <w:r w:rsidRPr="002E47EE">
        <w:rPr>
          <w:sz w:val="22"/>
          <w:szCs w:val="22"/>
        </w:rPr>
        <w:t xml:space="preserve">, </w:t>
      </w:r>
    </w:p>
    <w:p w14:paraId="6A80AB31" w14:textId="77777777" w:rsidR="0062339C" w:rsidRPr="002E47EE" w:rsidRDefault="0062339C" w:rsidP="0062339C">
      <w:pPr>
        <w:pStyle w:val="Default"/>
        <w:rPr>
          <w:sz w:val="22"/>
          <w:szCs w:val="22"/>
        </w:rPr>
      </w:pPr>
      <w:r w:rsidRPr="002E47EE">
        <w:rPr>
          <w:sz w:val="22"/>
          <w:szCs w:val="22"/>
        </w:rPr>
        <w:t xml:space="preserve">18. troškovi najma, osim troškova najma koji je nužan za provedbu projekta i njegov je sastavni dio, </w:t>
      </w:r>
    </w:p>
    <w:p w14:paraId="6534779A" w14:textId="77777777" w:rsidR="0062339C" w:rsidRPr="002E47EE" w:rsidRDefault="0062339C" w:rsidP="0062339C">
      <w:pPr>
        <w:pStyle w:val="Default"/>
        <w:rPr>
          <w:sz w:val="22"/>
          <w:szCs w:val="22"/>
        </w:rPr>
      </w:pPr>
      <w:r w:rsidRPr="002E47EE">
        <w:rPr>
          <w:sz w:val="22"/>
          <w:szCs w:val="22"/>
        </w:rPr>
        <w:t xml:space="preserve">19. u slučaju građenja/rekonstrukcije, troškovnikom nepredviđeni troškovi, </w:t>
      </w:r>
    </w:p>
    <w:p w14:paraId="28DD3201" w14:textId="77777777" w:rsidR="0062339C" w:rsidRPr="002E47EE" w:rsidRDefault="0062339C" w:rsidP="0062339C">
      <w:pPr>
        <w:pStyle w:val="Default"/>
        <w:rPr>
          <w:sz w:val="22"/>
          <w:szCs w:val="22"/>
        </w:rPr>
      </w:pPr>
      <w:r w:rsidRPr="002E47EE">
        <w:rPr>
          <w:sz w:val="22"/>
          <w:szCs w:val="22"/>
        </w:rPr>
        <w:t xml:space="preserve">20. rabljeni strojevi, rabljena oprema, rabljeni uređaji, rabljeni materijali, rabljena specijalizirana vozila, rabljeni instrumenti, kao i svi rabljeni sastavni dijelovi naprijed navedenog, </w:t>
      </w:r>
    </w:p>
    <w:p w14:paraId="48D408C9" w14:textId="77777777" w:rsidR="0062339C" w:rsidRPr="002E47EE" w:rsidRDefault="0062339C" w:rsidP="0062339C">
      <w:pPr>
        <w:pStyle w:val="Default"/>
        <w:rPr>
          <w:sz w:val="22"/>
          <w:szCs w:val="22"/>
        </w:rPr>
      </w:pPr>
      <w:r w:rsidRPr="002E47EE">
        <w:rPr>
          <w:sz w:val="22"/>
          <w:szCs w:val="22"/>
        </w:rPr>
        <w:t xml:space="preserve">21. troškovi kupnje vozila te kupnje, izgradnje plovila ili uvoza plovila, </w:t>
      </w:r>
    </w:p>
    <w:p w14:paraId="0961D83F" w14:textId="77777777" w:rsidR="0062339C" w:rsidRPr="002E47EE" w:rsidRDefault="0062339C" w:rsidP="0062339C">
      <w:pPr>
        <w:pStyle w:val="Default"/>
        <w:rPr>
          <w:sz w:val="22"/>
          <w:szCs w:val="22"/>
        </w:rPr>
      </w:pPr>
      <w:r w:rsidRPr="002E47EE">
        <w:rPr>
          <w:sz w:val="22"/>
          <w:szCs w:val="22"/>
        </w:rPr>
        <w:t xml:space="preserve">22. troškovi kupnje rezervnih dijelova, popravaka i servisiranja, </w:t>
      </w:r>
    </w:p>
    <w:p w14:paraId="09B19878" w14:textId="77777777" w:rsidR="0062339C" w:rsidRPr="002E47EE" w:rsidRDefault="0062339C" w:rsidP="0062339C">
      <w:pPr>
        <w:pStyle w:val="Default"/>
        <w:rPr>
          <w:sz w:val="22"/>
          <w:szCs w:val="22"/>
        </w:rPr>
      </w:pPr>
      <w:r w:rsidRPr="002E47EE">
        <w:rPr>
          <w:sz w:val="22"/>
          <w:szCs w:val="22"/>
        </w:rPr>
        <w:t xml:space="preserve">23. novčane kazne, financijske kazne te troškovi parničnog i upravnog postupka, </w:t>
      </w:r>
    </w:p>
    <w:p w14:paraId="7D32F42E" w14:textId="77777777" w:rsidR="0062339C" w:rsidRPr="002E47EE" w:rsidRDefault="0062339C" w:rsidP="0062339C">
      <w:pPr>
        <w:pStyle w:val="Default"/>
        <w:rPr>
          <w:sz w:val="22"/>
          <w:szCs w:val="22"/>
        </w:rPr>
      </w:pPr>
      <w:r w:rsidRPr="002E47EE">
        <w:rPr>
          <w:sz w:val="22"/>
          <w:szCs w:val="22"/>
        </w:rPr>
        <w:t xml:space="preserve">24. prijenos vlasništva nad poduzećem, </w:t>
      </w:r>
    </w:p>
    <w:p w14:paraId="26CE7895" w14:textId="77777777" w:rsidR="0062339C" w:rsidRPr="002E47EE" w:rsidRDefault="0062339C" w:rsidP="0062339C">
      <w:pPr>
        <w:pStyle w:val="Default"/>
        <w:rPr>
          <w:sz w:val="22"/>
          <w:szCs w:val="22"/>
        </w:rPr>
      </w:pPr>
      <w:r w:rsidRPr="002E47EE">
        <w:rPr>
          <w:sz w:val="22"/>
          <w:szCs w:val="22"/>
        </w:rPr>
        <w:t xml:space="preserve">25. troškovi za koje se utvrdi vlasnička povezanost s izvođačima radova i/ili dobavljačima roba i/ili usluga koji su predmet ulaganja; </w:t>
      </w:r>
    </w:p>
    <w:p w14:paraId="59F4A6F2" w14:textId="77777777" w:rsidR="0062339C" w:rsidRPr="002E47EE" w:rsidRDefault="0062339C" w:rsidP="0062339C">
      <w:pPr>
        <w:pStyle w:val="Default"/>
        <w:spacing w:after="22"/>
        <w:rPr>
          <w:sz w:val="22"/>
          <w:szCs w:val="22"/>
        </w:rPr>
      </w:pPr>
      <w:r w:rsidRPr="002E47EE">
        <w:rPr>
          <w:sz w:val="22"/>
          <w:szCs w:val="22"/>
        </w:rPr>
        <w:t xml:space="preserve">26. troškovi nabave (kupnje) službenih vozila; </w:t>
      </w:r>
    </w:p>
    <w:p w14:paraId="19B5824F" w14:textId="77777777" w:rsidR="0062339C" w:rsidRPr="002E47EE" w:rsidRDefault="0062339C" w:rsidP="0062339C">
      <w:pPr>
        <w:pStyle w:val="Default"/>
        <w:rPr>
          <w:sz w:val="22"/>
          <w:szCs w:val="22"/>
        </w:rPr>
      </w:pPr>
      <w:r w:rsidRPr="002E47EE">
        <w:rPr>
          <w:sz w:val="22"/>
          <w:szCs w:val="22"/>
        </w:rPr>
        <w:t xml:space="preserve">27. troškovi/aktivnosti obuhvaćeni čl. 13. Uredbe EU 2021/1139, odnosno Prilogom II. Točka 1. Pravilnika o provedbi Mjere III.2. </w:t>
      </w:r>
    </w:p>
    <w:p w14:paraId="4FB46B67" w14:textId="49BFE9C1" w:rsidR="0062339C" w:rsidRDefault="0062339C" w:rsidP="003F3733">
      <w:pPr>
        <w:pStyle w:val="Default"/>
        <w:rPr>
          <w:sz w:val="22"/>
          <w:szCs w:val="22"/>
        </w:rPr>
      </w:pPr>
      <w:r w:rsidRPr="002E47EE">
        <w:rPr>
          <w:sz w:val="22"/>
          <w:szCs w:val="22"/>
        </w:rPr>
        <w:t xml:space="preserve">28. troškovi koji ne udovoljavaju uvjetima prihvatljivosti FLAG natječaja i/ili nisu povezani sa sadržajem i ciljevima projekta. </w:t>
      </w:r>
    </w:p>
    <w:p w14:paraId="51B40C9A" w14:textId="32950ECB" w:rsidR="000F64F4" w:rsidRPr="003F3733" w:rsidRDefault="0062339C" w:rsidP="003F3733">
      <w:pPr>
        <w:pStyle w:val="Naslov1"/>
        <w:numPr>
          <w:ilvl w:val="0"/>
          <w:numId w:val="45"/>
        </w:numPr>
      </w:pPr>
      <w:bookmarkStart w:id="32" w:name="_Toc203720106"/>
      <w:r w:rsidRPr="00A82BEA">
        <w:t>KRITERIJI ODABIRA</w:t>
      </w:r>
      <w:bookmarkEnd w:id="32"/>
    </w:p>
    <w:p w14:paraId="43DD1D85" w14:textId="2DC09F82" w:rsidR="0062339C" w:rsidRDefault="0062339C" w:rsidP="0062339C">
      <w:pPr>
        <w:pStyle w:val="Default"/>
        <w:spacing w:after="22"/>
        <w:rPr>
          <w:sz w:val="22"/>
          <w:szCs w:val="22"/>
        </w:rPr>
      </w:pPr>
      <w:r>
        <w:rPr>
          <w:b/>
          <w:bCs/>
          <w:sz w:val="22"/>
          <w:szCs w:val="22"/>
        </w:rPr>
        <w:t xml:space="preserve">Kriteriji odabira </w:t>
      </w:r>
      <w:r>
        <w:rPr>
          <w:sz w:val="22"/>
          <w:szCs w:val="22"/>
        </w:rPr>
        <w:t>primjenjuju se na sve pravovremene, potpune i prihvatljive prijave projekta. Na temelju dodijeljenih bodova izrađuje se rang-lista. Prednost na rang-listi imaju projekti s većim brojem bodova.</w:t>
      </w:r>
    </w:p>
    <w:p w14:paraId="14C24C96" w14:textId="77777777" w:rsidR="0062339C" w:rsidRDefault="0062339C" w:rsidP="0062339C">
      <w:pPr>
        <w:pStyle w:val="Default"/>
        <w:spacing w:after="22"/>
        <w:rPr>
          <w:sz w:val="22"/>
          <w:szCs w:val="22"/>
        </w:rPr>
      </w:pPr>
    </w:p>
    <w:tbl>
      <w:tblPr>
        <w:tblStyle w:val="Reetkatablice"/>
        <w:tblW w:w="0" w:type="auto"/>
        <w:tblLook w:val="04A0" w:firstRow="1" w:lastRow="0" w:firstColumn="1" w:lastColumn="0" w:noHBand="0" w:noVBand="1"/>
      </w:tblPr>
      <w:tblGrid>
        <w:gridCol w:w="553"/>
        <w:gridCol w:w="6768"/>
        <w:gridCol w:w="1741"/>
      </w:tblGrid>
      <w:tr w:rsidR="0062339C" w14:paraId="264C56D9" w14:textId="77777777" w:rsidTr="00885C7A">
        <w:tc>
          <w:tcPr>
            <w:tcW w:w="553" w:type="dxa"/>
          </w:tcPr>
          <w:p w14:paraId="7D00E517" w14:textId="77777777" w:rsidR="0062339C" w:rsidRPr="00606335" w:rsidRDefault="0062339C" w:rsidP="00045988">
            <w:pPr>
              <w:pStyle w:val="Default"/>
              <w:spacing w:after="22"/>
              <w:rPr>
                <w:b/>
                <w:bCs/>
                <w:sz w:val="22"/>
                <w:szCs w:val="22"/>
                <w:lang w:val="hr-HR"/>
              </w:rPr>
            </w:pPr>
          </w:p>
        </w:tc>
        <w:tc>
          <w:tcPr>
            <w:tcW w:w="6768" w:type="dxa"/>
          </w:tcPr>
          <w:p w14:paraId="266191F4" w14:textId="77777777" w:rsidR="0062339C" w:rsidRDefault="0062339C" w:rsidP="00045988">
            <w:pPr>
              <w:pStyle w:val="Default"/>
              <w:spacing w:after="22"/>
              <w:jc w:val="center"/>
              <w:rPr>
                <w:b/>
                <w:bCs/>
                <w:sz w:val="22"/>
                <w:szCs w:val="22"/>
              </w:rPr>
            </w:pPr>
            <w:r>
              <w:rPr>
                <w:b/>
                <w:bCs/>
                <w:sz w:val="22"/>
                <w:szCs w:val="22"/>
              </w:rPr>
              <w:t>KRITERIJ ODABIRA</w:t>
            </w:r>
          </w:p>
        </w:tc>
        <w:tc>
          <w:tcPr>
            <w:tcW w:w="1741" w:type="dxa"/>
          </w:tcPr>
          <w:p w14:paraId="0828F504" w14:textId="77777777" w:rsidR="0062339C" w:rsidRDefault="0062339C" w:rsidP="00045988">
            <w:pPr>
              <w:pStyle w:val="Default"/>
              <w:spacing w:after="22"/>
              <w:jc w:val="center"/>
              <w:rPr>
                <w:b/>
                <w:bCs/>
                <w:sz w:val="22"/>
                <w:szCs w:val="22"/>
              </w:rPr>
            </w:pPr>
            <w:r>
              <w:rPr>
                <w:b/>
                <w:bCs/>
                <w:sz w:val="22"/>
                <w:szCs w:val="22"/>
              </w:rPr>
              <w:t>Mogući broj bodova</w:t>
            </w:r>
          </w:p>
        </w:tc>
      </w:tr>
      <w:tr w:rsidR="0062339C" w14:paraId="317ECCEA" w14:textId="77777777" w:rsidTr="00885C7A">
        <w:tc>
          <w:tcPr>
            <w:tcW w:w="553" w:type="dxa"/>
          </w:tcPr>
          <w:p w14:paraId="59AC85BE" w14:textId="77777777" w:rsidR="0062339C" w:rsidRPr="00EF05F2" w:rsidRDefault="0062339C" w:rsidP="00045988">
            <w:pPr>
              <w:pStyle w:val="Default"/>
              <w:spacing w:after="22"/>
              <w:rPr>
                <w:sz w:val="22"/>
                <w:szCs w:val="22"/>
              </w:rPr>
            </w:pPr>
            <w:r>
              <w:rPr>
                <w:sz w:val="22"/>
                <w:szCs w:val="22"/>
              </w:rPr>
              <w:t>01</w:t>
            </w:r>
          </w:p>
        </w:tc>
        <w:tc>
          <w:tcPr>
            <w:tcW w:w="6768" w:type="dxa"/>
          </w:tcPr>
          <w:p w14:paraId="4A93ABBB" w14:textId="023BDD0D" w:rsidR="0062339C" w:rsidRPr="00E5724B" w:rsidRDefault="0062339C" w:rsidP="00045988">
            <w:pPr>
              <w:pStyle w:val="Default"/>
              <w:spacing w:after="22"/>
              <w:rPr>
                <w:sz w:val="22"/>
                <w:szCs w:val="22"/>
              </w:rPr>
            </w:pPr>
            <w:r w:rsidRPr="00E5724B">
              <w:rPr>
                <w:sz w:val="22"/>
                <w:szCs w:val="22"/>
              </w:rPr>
              <w:t xml:space="preserve">Doprinos operacije strateškom razvojnom cilju i </w:t>
            </w:r>
            <w:r w:rsidR="00885C7A">
              <w:rPr>
                <w:sz w:val="22"/>
                <w:szCs w:val="22"/>
              </w:rPr>
              <w:t xml:space="preserve">Prioritetnoj </w:t>
            </w:r>
            <w:r w:rsidRPr="00E5724B">
              <w:rPr>
                <w:sz w:val="22"/>
                <w:szCs w:val="22"/>
              </w:rPr>
              <w:t>Mjeri 1.1. LRSR FLAG-a Lanterna</w:t>
            </w:r>
          </w:p>
        </w:tc>
        <w:tc>
          <w:tcPr>
            <w:tcW w:w="1741" w:type="dxa"/>
          </w:tcPr>
          <w:p w14:paraId="1E2FF961" w14:textId="77777777" w:rsidR="0062339C" w:rsidRPr="00B215DB" w:rsidRDefault="0062339C" w:rsidP="00045988">
            <w:pPr>
              <w:pStyle w:val="Default"/>
              <w:spacing w:after="22"/>
              <w:jc w:val="center"/>
              <w:rPr>
                <w:sz w:val="22"/>
                <w:szCs w:val="22"/>
              </w:rPr>
            </w:pPr>
            <w:r>
              <w:rPr>
                <w:sz w:val="22"/>
                <w:szCs w:val="22"/>
              </w:rPr>
              <w:t>20</w:t>
            </w:r>
          </w:p>
        </w:tc>
      </w:tr>
      <w:tr w:rsidR="0062339C" w14:paraId="22B5690C" w14:textId="77777777" w:rsidTr="00885C7A">
        <w:tc>
          <w:tcPr>
            <w:tcW w:w="553" w:type="dxa"/>
          </w:tcPr>
          <w:p w14:paraId="6887FC34" w14:textId="77777777" w:rsidR="0062339C" w:rsidRPr="00EF05F2" w:rsidRDefault="0062339C" w:rsidP="00045988">
            <w:pPr>
              <w:pStyle w:val="Default"/>
              <w:spacing w:after="22"/>
              <w:rPr>
                <w:sz w:val="22"/>
                <w:szCs w:val="22"/>
              </w:rPr>
            </w:pPr>
            <w:r>
              <w:rPr>
                <w:sz w:val="22"/>
                <w:szCs w:val="22"/>
              </w:rPr>
              <w:t>02</w:t>
            </w:r>
          </w:p>
        </w:tc>
        <w:tc>
          <w:tcPr>
            <w:tcW w:w="6768" w:type="dxa"/>
          </w:tcPr>
          <w:p w14:paraId="43E356DE" w14:textId="4D9BDC51" w:rsidR="0062339C" w:rsidRPr="00E5724B" w:rsidRDefault="0062339C" w:rsidP="00045988">
            <w:pPr>
              <w:pStyle w:val="Default"/>
              <w:rPr>
                <w:sz w:val="22"/>
                <w:szCs w:val="22"/>
              </w:rPr>
            </w:pPr>
            <w:r>
              <w:rPr>
                <w:sz w:val="22"/>
                <w:szCs w:val="22"/>
              </w:rPr>
              <w:t>Kvaliteta projekta i spremnost za provedbu</w:t>
            </w:r>
          </w:p>
        </w:tc>
        <w:tc>
          <w:tcPr>
            <w:tcW w:w="1741" w:type="dxa"/>
          </w:tcPr>
          <w:p w14:paraId="038865C8" w14:textId="77777777" w:rsidR="0062339C" w:rsidRPr="00B215DB" w:rsidRDefault="0062339C" w:rsidP="00045988">
            <w:pPr>
              <w:pStyle w:val="Default"/>
              <w:spacing w:after="22"/>
              <w:jc w:val="center"/>
              <w:rPr>
                <w:sz w:val="22"/>
                <w:szCs w:val="22"/>
              </w:rPr>
            </w:pPr>
            <w:r w:rsidRPr="00B215DB">
              <w:rPr>
                <w:sz w:val="22"/>
                <w:szCs w:val="22"/>
              </w:rPr>
              <w:t>15</w:t>
            </w:r>
          </w:p>
        </w:tc>
      </w:tr>
      <w:tr w:rsidR="0062339C" w14:paraId="7203C920" w14:textId="77777777" w:rsidTr="00885C7A">
        <w:tc>
          <w:tcPr>
            <w:tcW w:w="553" w:type="dxa"/>
          </w:tcPr>
          <w:p w14:paraId="248BBE76" w14:textId="77777777" w:rsidR="0062339C" w:rsidRPr="00EF05F2" w:rsidRDefault="0062339C" w:rsidP="00045988">
            <w:pPr>
              <w:pStyle w:val="Default"/>
              <w:spacing w:after="22"/>
              <w:rPr>
                <w:sz w:val="22"/>
                <w:szCs w:val="22"/>
              </w:rPr>
            </w:pPr>
            <w:r>
              <w:rPr>
                <w:sz w:val="22"/>
                <w:szCs w:val="22"/>
              </w:rPr>
              <w:t>03</w:t>
            </w:r>
          </w:p>
        </w:tc>
        <w:tc>
          <w:tcPr>
            <w:tcW w:w="6768" w:type="dxa"/>
          </w:tcPr>
          <w:p w14:paraId="20168B30" w14:textId="77777777" w:rsidR="0062339C" w:rsidRPr="00EF05F2" w:rsidRDefault="0062339C" w:rsidP="00045988">
            <w:pPr>
              <w:pStyle w:val="Default"/>
              <w:spacing w:after="22"/>
              <w:rPr>
                <w:sz w:val="22"/>
                <w:szCs w:val="22"/>
              </w:rPr>
            </w:pPr>
            <w:r w:rsidRPr="00EF05F2">
              <w:rPr>
                <w:sz w:val="22"/>
                <w:szCs w:val="22"/>
              </w:rPr>
              <w:t>Važnost projekta za koherentan razvoj FLAG Natječaja</w:t>
            </w:r>
          </w:p>
        </w:tc>
        <w:tc>
          <w:tcPr>
            <w:tcW w:w="1741" w:type="dxa"/>
          </w:tcPr>
          <w:p w14:paraId="1BE66D82" w14:textId="77777777" w:rsidR="0062339C" w:rsidRPr="00B215DB" w:rsidRDefault="0062339C" w:rsidP="00045988">
            <w:pPr>
              <w:pStyle w:val="Default"/>
              <w:spacing w:after="22"/>
              <w:jc w:val="center"/>
              <w:rPr>
                <w:sz w:val="22"/>
                <w:szCs w:val="22"/>
              </w:rPr>
            </w:pPr>
            <w:r>
              <w:rPr>
                <w:sz w:val="22"/>
                <w:szCs w:val="22"/>
              </w:rPr>
              <w:t>10</w:t>
            </w:r>
          </w:p>
        </w:tc>
      </w:tr>
      <w:tr w:rsidR="0062339C" w14:paraId="577A2A8D" w14:textId="77777777" w:rsidTr="00885C7A">
        <w:tc>
          <w:tcPr>
            <w:tcW w:w="553" w:type="dxa"/>
          </w:tcPr>
          <w:p w14:paraId="1647B39C" w14:textId="77777777" w:rsidR="0062339C" w:rsidRPr="00EF05F2" w:rsidRDefault="0062339C" w:rsidP="00045988">
            <w:pPr>
              <w:pStyle w:val="Default"/>
              <w:spacing w:after="22"/>
              <w:rPr>
                <w:sz w:val="22"/>
                <w:szCs w:val="22"/>
              </w:rPr>
            </w:pPr>
            <w:r>
              <w:rPr>
                <w:sz w:val="22"/>
                <w:szCs w:val="22"/>
              </w:rPr>
              <w:t>04</w:t>
            </w:r>
          </w:p>
        </w:tc>
        <w:tc>
          <w:tcPr>
            <w:tcW w:w="6768" w:type="dxa"/>
          </w:tcPr>
          <w:p w14:paraId="57C21933" w14:textId="77777777" w:rsidR="0062339C" w:rsidRPr="00EF05F2" w:rsidRDefault="0062339C" w:rsidP="00045988">
            <w:pPr>
              <w:pStyle w:val="Default"/>
              <w:rPr>
                <w:sz w:val="22"/>
                <w:szCs w:val="22"/>
              </w:rPr>
            </w:pPr>
            <w:r>
              <w:rPr>
                <w:sz w:val="22"/>
                <w:szCs w:val="22"/>
              </w:rPr>
              <w:t>Društvena (socijalna) prihvatljivost i održivost projekta</w:t>
            </w:r>
            <w:r>
              <w:rPr>
                <w:i/>
                <w:iCs/>
                <w:sz w:val="22"/>
                <w:szCs w:val="22"/>
              </w:rPr>
              <w:t xml:space="preserve"> </w:t>
            </w:r>
          </w:p>
        </w:tc>
        <w:tc>
          <w:tcPr>
            <w:tcW w:w="1741" w:type="dxa"/>
          </w:tcPr>
          <w:p w14:paraId="4C4D95D7" w14:textId="77777777" w:rsidR="0062339C" w:rsidRPr="00B215DB" w:rsidRDefault="0062339C" w:rsidP="00045988">
            <w:pPr>
              <w:pStyle w:val="Default"/>
              <w:spacing w:after="22"/>
              <w:jc w:val="center"/>
              <w:rPr>
                <w:sz w:val="22"/>
                <w:szCs w:val="22"/>
              </w:rPr>
            </w:pPr>
            <w:r>
              <w:rPr>
                <w:sz w:val="22"/>
                <w:szCs w:val="22"/>
              </w:rPr>
              <w:t>10</w:t>
            </w:r>
          </w:p>
        </w:tc>
      </w:tr>
      <w:tr w:rsidR="0062339C" w14:paraId="68615535" w14:textId="77777777" w:rsidTr="00885C7A">
        <w:tc>
          <w:tcPr>
            <w:tcW w:w="553" w:type="dxa"/>
          </w:tcPr>
          <w:p w14:paraId="7CA59185" w14:textId="58FA8DF4" w:rsidR="0062339C" w:rsidRDefault="0062339C" w:rsidP="00045988">
            <w:pPr>
              <w:pStyle w:val="Default"/>
              <w:spacing w:after="22"/>
              <w:rPr>
                <w:sz w:val="22"/>
                <w:szCs w:val="22"/>
              </w:rPr>
            </w:pPr>
            <w:r>
              <w:rPr>
                <w:sz w:val="22"/>
                <w:szCs w:val="22"/>
              </w:rPr>
              <w:t>0</w:t>
            </w:r>
            <w:r w:rsidR="00885C7A">
              <w:rPr>
                <w:sz w:val="22"/>
                <w:szCs w:val="22"/>
              </w:rPr>
              <w:t>5</w:t>
            </w:r>
          </w:p>
        </w:tc>
        <w:tc>
          <w:tcPr>
            <w:tcW w:w="6768" w:type="dxa"/>
          </w:tcPr>
          <w:p w14:paraId="76CC9093" w14:textId="77777777" w:rsidR="0062339C" w:rsidRDefault="0062339C" w:rsidP="00045988">
            <w:pPr>
              <w:pStyle w:val="Default"/>
              <w:rPr>
                <w:sz w:val="22"/>
                <w:szCs w:val="22"/>
              </w:rPr>
            </w:pPr>
            <w:r>
              <w:rPr>
                <w:sz w:val="22"/>
                <w:szCs w:val="22"/>
              </w:rPr>
              <w:t>Kapacitet za provedbu operacije</w:t>
            </w:r>
          </w:p>
        </w:tc>
        <w:tc>
          <w:tcPr>
            <w:tcW w:w="1741" w:type="dxa"/>
          </w:tcPr>
          <w:p w14:paraId="20D361F2" w14:textId="77777777" w:rsidR="0062339C" w:rsidRDefault="0062339C" w:rsidP="00045988">
            <w:pPr>
              <w:pStyle w:val="Default"/>
              <w:spacing w:after="22"/>
              <w:jc w:val="center"/>
              <w:rPr>
                <w:sz w:val="22"/>
                <w:szCs w:val="22"/>
              </w:rPr>
            </w:pPr>
            <w:r>
              <w:rPr>
                <w:sz w:val="22"/>
                <w:szCs w:val="22"/>
              </w:rPr>
              <w:t>10</w:t>
            </w:r>
          </w:p>
        </w:tc>
      </w:tr>
      <w:tr w:rsidR="0062339C" w14:paraId="6977ABD4" w14:textId="77777777" w:rsidTr="00885C7A">
        <w:tc>
          <w:tcPr>
            <w:tcW w:w="553" w:type="dxa"/>
          </w:tcPr>
          <w:p w14:paraId="790EB95A" w14:textId="5C69AE4D" w:rsidR="0062339C" w:rsidRPr="00EF05F2" w:rsidRDefault="0062339C" w:rsidP="00045988">
            <w:pPr>
              <w:pStyle w:val="Default"/>
              <w:spacing w:after="22"/>
              <w:rPr>
                <w:sz w:val="22"/>
                <w:szCs w:val="22"/>
              </w:rPr>
            </w:pPr>
            <w:r>
              <w:rPr>
                <w:sz w:val="22"/>
                <w:szCs w:val="22"/>
              </w:rPr>
              <w:t>0</w:t>
            </w:r>
            <w:r w:rsidR="00885C7A">
              <w:rPr>
                <w:sz w:val="22"/>
                <w:szCs w:val="22"/>
              </w:rPr>
              <w:t>6</w:t>
            </w:r>
          </w:p>
        </w:tc>
        <w:tc>
          <w:tcPr>
            <w:tcW w:w="6768" w:type="dxa"/>
          </w:tcPr>
          <w:p w14:paraId="44E9AF80" w14:textId="77777777" w:rsidR="0062339C" w:rsidRDefault="0062339C" w:rsidP="00045988">
            <w:pPr>
              <w:pStyle w:val="Default"/>
              <w:rPr>
                <w:sz w:val="22"/>
                <w:szCs w:val="22"/>
              </w:rPr>
            </w:pPr>
            <w:r>
              <w:rPr>
                <w:sz w:val="22"/>
                <w:szCs w:val="22"/>
              </w:rPr>
              <w:t>Doprinos projekta horizontalnim politikama</w:t>
            </w:r>
            <w:r>
              <w:rPr>
                <w:i/>
                <w:iCs/>
                <w:sz w:val="22"/>
                <w:szCs w:val="22"/>
              </w:rPr>
              <w:t xml:space="preserve"> </w:t>
            </w:r>
          </w:p>
        </w:tc>
        <w:tc>
          <w:tcPr>
            <w:tcW w:w="1741" w:type="dxa"/>
          </w:tcPr>
          <w:p w14:paraId="53FE9A70" w14:textId="77777777" w:rsidR="0062339C" w:rsidRPr="00B215DB" w:rsidRDefault="0062339C" w:rsidP="00045988">
            <w:pPr>
              <w:pStyle w:val="Default"/>
              <w:spacing w:after="22"/>
              <w:jc w:val="center"/>
              <w:rPr>
                <w:sz w:val="22"/>
                <w:szCs w:val="22"/>
              </w:rPr>
            </w:pPr>
            <w:r>
              <w:rPr>
                <w:sz w:val="22"/>
                <w:szCs w:val="22"/>
              </w:rPr>
              <w:t>15</w:t>
            </w:r>
          </w:p>
        </w:tc>
      </w:tr>
      <w:tr w:rsidR="0062339C" w14:paraId="617C85AB" w14:textId="77777777" w:rsidTr="00885C7A">
        <w:tc>
          <w:tcPr>
            <w:tcW w:w="553" w:type="dxa"/>
          </w:tcPr>
          <w:p w14:paraId="2F07C87F" w14:textId="7ADB7331" w:rsidR="0062339C" w:rsidRDefault="0062339C" w:rsidP="00045988">
            <w:pPr>
              <w:pStyle w:val="Default"/>
              <w:spacing w:after="22"/>
              <w:rPr>
                <w:sz w:val="22"/>
                <w:szCs w:val="22"/>
              </w:rPr>
            </w:pPr>
            <w:r>
              <w:rPr>
                <w:sz w:val="22"/>
                <w:szCs w:val="22"/>
              </w:rPr>
              <w:t>0</w:t>
            </w:r>
            <w:r w:rsidR="00885C7A">
              <w:rPr>
                <w:sz w:val="22"/>
                <w:szCs w:val="22"/>
              </w:rPr>
              <w:t>7</w:t>
            </w:r>
          </w:p>
        </w:tc>
        <w:tc>
          <w:tcPr>
            <w:tcW w:w="6768" w:type="dxa"/>
          </w:tcPr>
          <w:p w14:paraId="58A379DD" w14:textId="77777777" w:rsidR="0062339C" w:rsidRDefault="0062339C" w:rsidP="00045988">
            <w:pPr>
              <w:pStyle w:val="Default"/>
              <w:rPr>
                <w:sz w:val="22"/>
                <w:szCs w:val="22"/>
              </w:rPr>
            </w:pPr>
            <w:r>
              <w:rPr>
                <w:sz w:val="22"/>
                <w:szCs w:val="22"/>
              </w:rPr>
              <w:t>Doprinos projekta pokazateljima LRSR</w:t>
            </w:r>
          </w:p>
        </w:tc>
        <w:tc>
          <w:tcPr>
            <w:tcW w:w="1741" w:type="dxa"/>
          </w:tcPr>
          <w:p w14:paraId="1287094D" w14:textId="1B743E02" w:rsidR="0062339C" w:rsidRPr="00B215DB" w:rsidRDefault="00885C7A" w:rsidP="00045988">
            <w:pPr>
              <w:pStyle w:val="Default"/>
              <w:spacing w:after="22"/>
              <w:jc w:val="center"/>
              <w:rPr>
                <w:sz w:val="22"/>
                <w:szCs w:val="22"/>
              </w:rPr>
            </w:pPr>
            <w:r>
              <w:rPr>
                <w:sz w:val="22"/>
                <w:szCs w:val="22"/>
              </w:rPr>
              <w:t>20</w:t>
            </w:r>
          </w:p>
        </w:tc>
      </w:tr>
      <w:tr w:rsidR="0062339C" w14:paraId="3C5B4BEA" w14:textId="77777777" w:rsidTr="00885C7A">
        <w:tc>
          <w:tcPr>
            <w:tcW w:w="553" w:type="dxa"/>
          </w:tcPr>
          <w:p w14:paraId="0120E1E4" w14:textId="77777777" w:rsidR="0062339C" w:rsidRDefault="0062339C" w:rsidP="00045988">
            <w:pPr>
              <w:pStyle w:val="Default"/>
              <w:spacing w:after="22"/>
              <w:rPr>
                <w:sz w:val="22"/>
                <w:szCs w:val="22"/>
              </w:rPr>
            </w:pPr>
          </w:p>
        </w:tc>
        <w:tc>
          <w:tcPr>
            <w:tcW w:w="6768" w:type="dxa"/>
          </w:tcPr>
          <w:p w14:paraId="6586A977" w14:textId="77777777" w:rsidR="0062339C" w:rsidRPr="00B215DB" w:rsidRDefault="0062339C" w:rsidP="00045988">
            <w:pPr>
              <w:pStyle w:val="Default"/>
              <w:rPr>
                <w:b/>
                <w:bCs/>
                <w:sz w:val="22"/>
                <w:szCs w:val="22"/>
              </w:rPr>
            </w:pPr>
            <w:r w:rsidRPr="00B215DB">
              <w:rPr>
                <w:b/>
                <w:bCs/>
                <w:sz w:val="22"/>
                <w:szCs w:val="22"/>
              </w:rPr>
              <w:t>UKUPNO</w:t>
            </w:r>
            <w:r>
              <w:rPr>
                <w:b/>
                <w:bCs/>
                <w:sz w:val="22"/>
                <w:szCs w:val="22"/>
              </w:rPr>
              <w:t xml:space="preserve"> - </w:t>
            </w:r>
            <w:r w:rsidRPr="00B5209E">
              <w:rPr>
                <w:b/>
                <w:bCs/>
                <w:sz w:val="22"/>
                <w:szCs w:val="22"/>
              </w:rPr>
              <w:t>Najviši ostvarivi broj bodova (svi kriteriji)</w:t>
            </w:r>
          </w:p>
        </w:tc>
        <w:tc>
          <w:tcPr>
            <w:tcW w:w="1741" w:type="dxa"/>
          </w:tcPr>
          <w:p w14:paraId="7A201890" w14:textId="77777777" w:rsidR="0062339C" w:rsidRPr="00E5724B" w:rsidRDefault="0062339C" w:rsidP="00045988">
            <w:pPr>
              <w:pStyle w:val="Default"/>
              <w:spacing w:after="22"/>
              <w:jc w:val="center"/>
              <w:rPr>
                <w:b/>
                <w:bCs/>
                <w:sz w:val="22"/>
                <w:szCs w:val="22"/>
              </w:rPr>
            </w:pPr>
            <w:r>
              <w:rPr>
                <w:b/>
                <w:bCs/>
                <w:sz w:val="22"/>
                <w:szCs w:val="22"/>
              </w:rPr>
              <w:t>100</w:t>
            </w:r>
          </w:p>
        </w:tc>
      </w:tr>
      <w:tr w:rsidR="0062339C" w14:paraId="236C77B7" w14:textId="77777777" w:rsidTr="00885C7A">
        <w:tc>
          <w:tcPr>
            <w:tcW w:w="553" w:type="dxa"/>
          </w:tcPr>
          <w:p w14:paraId="157C36BD" w14:textId="77777777" w:rsidR="0062339C" w:rsidRDefault="0062339C" w:rsidP="00045988">
            <w:pPr>
              <w:pStyle w:val="Default"/>
              <w:spacing w:after="22"/>
              <w:rPr>
                <w:sz w:val="22"/>
                <w:szCs w:val="22"/>
              </w:rPr>
            </w:pPr>
          </w:p>
        </w:tc>
        <w:tc>
          <w:tcPr>
            <w:tcW w:w="6768" w:type="dxa"/>
          </w:tcPr>
          <w:p w14:paraId="594CA542" w14:textId="77777777" w:rsidR="0062339C" w:rsidRPr="00B215DB" w:rsidRDefault="0062339C" w:rsidP="00045988">
            <w:pPr>
              <w:pStyle w:val="Default"/>
              <w:rPr>
                <w:b/>
                <w:bCs/>
                <w:sz w:val="22"/>
                <w:szCs w:val="22"/>
              </w:rPr>
            </w:pPr>
            <w:r>
              <w:rPr>
                <w:b/>
                <w:bCs/>
                <w:sz w:val="22"/>
                <w:szCs w:val="22"/>
              </w:rPr>
              <w:t>PRAG PROLAZNOSTI</w:t>
            </w:r>
          </w:p>
        </w:tc>
        <w:tc>
          <w:tcPr>
            <w:tcW w:w="1741" w:type="dxa"/>
          </w:tcPr>
          <w:p w14:paraId="6C6CC272" w14:textId="77777777" w:rsidR="0062339C" w:rsidRDefault="0062339C" w:rsidP="00045988">
            <w:pPr>
              <w:pStyle w:val="Default"/>
              <w:spacing w:after="22"/>
              <w:jc w:val="center"/>
              <w:rPr>
                <w:b/>
                <w:bCs/>
                <w:sz w:val="22"/>
                <w:szCs w:val="22"/>
              </w:rPr>
            </w:pPr>
            <w:r>
              <w:rPr>
                <w:b/>
                <w:bCs/>
                <w:sz w:val="22"/>
                <w:szCs w:val="22"/>
              </w:rPr>
              <w:t>20</w:t>
            </w:r>
          </w:p>
        </w:tc>
      </w:tr>
    </w:tbl>
    <w:p w14:paraId="13397B54" w14:textId="77777777" w:rsidR="0062339C" w:rsidRDefault="0062339C" w:rsidP="0062339C">
      <w:pPr>
        <w:pStyle w:val="Default"/>
        <w:spacing w:after="22"/>
        <w:rPr>
          <w:b/>
          <w:bCs/>
          <w:sz w:val="22"/>
          <w:szCs w:val="22"/>
        </w:rPr>
      </w:pPr>
      <w:r>
        <w:rPr>
          <w:b/>
          <w:bCs/>
          <w:sz w:val="22"/>
          <w:szCs w:val="22"/>
        </w:rPr>
        <w:lastRenderedPageBreak/>
        <w:t>OPIS SPECIFIČNIH KRITERIJA</w:t>
      </w:r>
    </w:p>
    <w:tbl>
      <w:tblPr>
        <w:tblStyle w:val="Reetkatablice"/>
        <w:tblW w:w="0" w:type="auto"/>
        <w:tblLook w:val="04A0" w:firstRow="1" w:lastRow="0" w:firstColumn="1" w:lastColumn="0" w:noHBand="0" w:noVBand="1"/>
      </w:tblPr>
      <w:tblGrid>
        <w:gridCol w:w="561"/>
        <w:gridCol w:w="6764"/>
        <w:gridCol w:w="1737"/>
      </w:tblGrid>
      <w:tr w:rsidR="0062339C" w14:paraId="5A13592E" w14:textId="77777777" w:rsidTr="00045988">
        <w:tc>
          <w:tcPr>
            <w:tcW w:w="562" w:type="dxa"/>
          </w:tcPr>
          <w:p w14:paraId="02A18902" w14:textId="77777777" w:rsidR="0062339C" w:rsidRPr="00B215DB" w:rsidRDefault="0062339C" w:rsidP="00045988">
            <w:pPr>
              <w:pStyle w:val="Default"/>
              <w:spacing w:after="22"/>
              <w:rPr>
                <w:sz w:val="22"/>
                <w:szCs w:val="22"/>
              </w:rPr>
            </w:pPr>
            <w:bookmarkStart w:id="33" w:name="_Hlk198301684"/>
            <w:r>
              <w:rPr>
                <w:sz w:val="22"/>
                <w:szCs w:val="22"/>
              </w:rPr>
              <w:t>01</w:t>
            </w:r>
          </w:p>
        </w:tc>
        <w:tc>
          <w:tcPr>
            <w:tcW w:w="7230" w:type="dxa"/>
          </w:tcPr>
          <w:p w14:paraId="664B9320" w14:textId="084CFB3D" w:rsidR="0062339C" w:rsidRDefault="0062339C" w:rsidP="00885C7A">
            <w:pPr>
              <w:pStyle w:val="Default"/>
              <w:spacing w:after="22"/>
              <w:rPr>
                <w:b/>
                <w:bCs/>
                <w:sz w:val="22"/>
                <w:szCs w:val="22"/>
              </w:rPr>
            </w:pPr>
            <w:r w:rsidRPr="005C1AFB">
              <w:rPr>
                <w:b/>
                <w:bCs/>
                <w:sz w:val="22"/>
                <w:szCs w:val="22"/>
              </w:rPr>
              <w:t xml:space="preserve">Doprinos operacije strateškom razvojnom cilju i </w:t>
            </w:r>
            <w:r w:rsidR="00DC59CA">
              <w:rPr>
                <w:b/>
                <w:bCs/>
                <w:sz w:val="22"/>
                <w:szCs w:val="22"/>
              </w:rPr>
              <w:t>P</w:t>
            </w:r>
            <w:r w:rsidR="00885C7A">
              <w:rPr>
                <w:b/>
                <w:bCs/>
                <w:sz w:val="22"/>
                <w:szCs w:val="22"/>
              </w:rPr>
              <w:t>rioritetnoj Mjeri</w:t>
            </w:r>
            <w:r w:rsidR="00DC59CA">
              <w:rPr>
                <w:b/>
                <w:bCs/>
                <w:sz w:val="22"/>
                <w:szCs w:val="22"/>
              </w:rPr>
              <w:t xml:space="preserve"> </w:t>
            </w:r>
            <w:r w:rsidRPr="005C1AFB">
              <w:rPr>
                <w:b/>
                <w:bCs/>
                <w:sz w:val="22"/>
                <w:szCs w:val="22"/>
              </w:rPr>
              <w:t>1.1. LRSR FLAG-a Lanterna</w:t>
            </w:r>
          </w:p>
        </w:tc>
        <w:tc>
          <w:tcPr>
            <w:tcW w:w="1815" w:type="dxa"/>
          </w:tcPr>
          <w:p w14:paraId="7C581465" w14:textId="77777777" w:rsidR="0062339C" w:rsidRPr="0051040B" w:rsidRDefault="0062339C" w:rsidP="00045988">
            <w:pPr>
              <w:pStyle w:val="Default"/>
              <w:spacing w:after="22"/>
              <w:jc w:val="center"/>
              <w:rPr>
                <w:sz w:val="22"/>
                <w:szCs w:val="22"/>
              </w:rPr>
            </w:pPr>
            <w:r w:rsidRPr="0051040B">
              <w:rPr>
                <w:sz w:val="22"/>
                <w:szCs w:val="22"/>
              </w:rPr>
              <w:t>Mogući broj bodova</w:t>
            </w:r>
          </w:p>
        </w:tc>
      </w:tr>
      <w:tr w:rsidR="0062339C" w14:paraId="02B77E22" w14:textId="77777777" w:rsidTr="00045988">
        <w:tc>
          <w:tcPr>
            <w:tcW w:w="562" w:type="dxa"/>
          </w:tcPr>
          <w:p w14:paraId="33512888" w14:textId="77777777" w:rsidR="0062339C" w:rsidRPr="0051040B" w:rsidRDefault="0062339C" w:rsidP="00045988">
            <w:pPr>
              <w:pStyle w:val="Default"/>
              <w:spacing w:after="22"/>
              <w:rPr>
                <w:sz w:val="22"/>
                <w:szCs w:val="22"/>
              </w:rPr>
            </w:pPr>
            <w:r w:rsidRPr="0051040B">
              <w:rPr>
                <w:sz w:val="22"/>
                <w:szCs w:val="22"/>
              </w:rPr>
              <w:t>1.1.</w:t>
            </w:r>
          </w:p>
        </w:tc>
        <w:tc>
          <w:tcPr>
            <w:tcW w:w="7230" w:type="dxa"/>
          </w:tcPr>
          <w:p w14:paraId="4B8CB5AF" w14:textId="77777777" w:rsidR="0062339C" w:rsidRPr="00B215DB" w:rsidRDefault="0062339C" w:rsidP="00045988">
            <w:pPr>
              <w:pStyle w:val="Default"/>
              <w:spacing w:after="22"/>
              <w:rPr>
                <w:b/>
                <w:bCs/>
                <w:sz w:val="22"/>
                <w:szCs w:val="22"/>
              </w:rPr>
            </w:pPr>
            <w:r w:rsidRPr="00B215DB">
              <w:rPr>
                <w:sz w:val="22"/>
                <w:szCs w:val="22"/>
              </w:rPr>
              <w:t>Projekt omogućuje razvoj kratkih opskrbnih lanaca</w:t>
            </w:r>
          </w:p>
        </w:tc>
        <w:tc>
          <w:tcPr>
            <w:tcW w:w="1815" w:type="dxa"/>
          </w:tcPr>
          <w:p w14:paraId="7022D0F7" w14:textId="799B97E9" w:rsidR="0062339C" w:rsidRPr="0051040B" w:rsidRDefault="004E0F52" w:rsidP="00045988">
            <w:pPr>
              <w:pStyle w:val="Default"/>
              <w:spacing w:after="22"/>
              <w:jc w:val="center"/>
              <w:rPr>
                <w:sz w:val="22"/>
                <w:szCs w:val="22"/>
              </w:rPr>
            </w:pPr>
            <w:r>
              <w:rPr>
                <w:sz w:val="22"/>
                <w:szCs w:val="22"/>
              </w:rPr>
              <w:t xml:space="preserve"> </w:t>
            </w:r>
            <w:r w:rsidR="0062339C" w:rsidRPr="0051040B">
              <w:rPr>
                <w:sz w:val="22"/>
                <w:szCs w:val="22"/>
              </w:rPr>
              <w:t>0</w:t>
            </w:r>
            <w:r w:rsidR="0062339C">
              <w:rPr>
                <w:sz w:val="22"/>
                <w:szCs w:val="22"/>
              </w:rPr>
              <w:t>-10</w:t>
            </w:r>
          </w:p>
        </w:tc>
      </w:tr>
      <w:tr w:rsidR="0062339C" w14:paraId="0CB6E5BE" w14:textId="77777777" w:rsidTr="00045988">
        <w:tc>
          <w:tcPr>
            <w:tcW w:w="562" w:type="dxa"/>
          </w:tcPr>
          <w:p w14:paraId="546E8F21" w14:textId="77777777" w:rsidR="0062339C" w:rsidRPr="0051040B" w:rsidRDefault="0062339C" w:rsidP="00045988">
            <w:pPr>
              <w:pStyle w:val="Default"/>
              <w:spacing w:after="22"/>
              <w:rPr>
                <w:sz w:val="22"/>
                <w:szCs w:val="22"/>
              </w:rPr>
            </w:pPr>
            <w:r w:rsidRPr="0051040B">
              <w:rPr>
                <w:sz w:val="22"/>
                <w:szCs w:val="22"/>
              </w:rPr>
              <w:t>1.2.</w:t>
            </w:r>
          </w:p>
        </w:tc>
        <w:tc>
          <w:tcPr>
            <w:tcW w:w="7230" w:type="dxa"/>
          </w:tcPr>
          <w:p w14:paraId="3075C859" w14:textId="77777777" w:rsidR="0062339C" w:rsidRPr="0051040B" w:rsidRDefault="0062339C" w:rsidP="00045988">
            <w:pPr>
              <w:pStyle w:val="Default"/>
              <w:spacing w:after="22"/>
              <w:rPr>
                <w:b/>
                <w:bCs/>
                <w:sz w:val="22"/>
                <w:szCs w:val="22"/>
              </w:rPr>
            </w:pPr>
            <w:r w:rsidRPr="0051040B">
              <w:rPr>
                <w:sz w:val="22"/>
                <w:szCs w:val="22"/>
              </w:rPr>
              <w:t>Operacija koristi nove/inovativne metode ili usluge stavljanja na tržište/razvoja tržišta proizvoda ribarstva i akvakulture</w:t>
            </w:r>
          </w:p>
        </w:tc>
        <w:tc>
          <w:tcPr>
            <w:tcW w:w="1815" w:type="dxa"/>
          </w:tcPr>
          <w:p w14:paraId="3193C344" w14:textId="77777777" w:rsidR="0062339C" w:rsidRPr="0051040B" w:rsidRDefault="0062339C" w:rsidP="00045988">
            <w:pPr>
              <w:pStyle w:val="Default"/>
              <w:spacing w:after="22"/>
              <w:rPr>
                <w:sz w:val="22"/>
                <w:szCs w:val="22"/>
              </w:rPr>
            </w:pPr>
            <w:r>
              <w:rPr>
                <w:sz w:val="22"/>
                <w:szCs w:val="22"/>
              </w:rPr>
              <w:t xml:space="preserve">            0-10</w:t>
            </w:r>
          </w:p>
        </w:tc>
      </w:tr>
      <w:tr w:rsidR="0062339C" w14:paraId="08707AD9" w14:textId="77777777" w:rsidTr="00045988">
        <w:tc>
          <w:tcPr>
            <w:tcW w:w="562" w:type="dxa"/>
          </w:tcPr>
          <w:p w14:paraId="5F985BED" w14:textId="77777777" w:rsidR="0062339C" w:rsidRDefault="0062339C" w:rsidP="00045988">
            <w:pPr>
              <w:pStyle w:val="Default"/>
              <w:spacing w:after="22"/>
              <w:rPr>
                <w:b/>
                <w:bCs/>
                <w:sz w:val="22"/>
                <w:szCs w:val="22"/>
              </w:rPr>
            </w:pPr>
          </w:p>
        </w:tc>
        <w:tc>
          <w:tcPr>
            <w:tcW w:w="7230" w:type="dxa"/>
          </w:tcPr>
          <w:p w14:paraId="730B6BE3" w14:textId="77777777" w:rsidR="0062339C" w:rsidRPr="0051040B" w:rsidRDefault="0062339C" w:rsidP="00045988">
            <w:pPr>
              <w:pStyle w:val="Default"/>
              <w:spacing w:after="22"/>
              <w:rPr>
                <w:b/>
                <w:bCs/>
                <w:sz w:val="22"/>
                <w:szCs w:val="22"/>
              </w:rPr>
            </w:pPr>
            <w:r>
              <w:rPr>
                <w:b/>
                <w:bCs/>
                <w:sz w:val="22"/>
                <w:szCs w:val="22"/>
              </w:rPr>
              <w:t>UKUPNO</w:t>
            </w:r>
          </w:p>
        </w:tc>
        <w:tc>
          <w:tcPr>
            <w:tcW w:w="1815" w:type="dxa"/>
          </w:tcPr>
          <w:p w14:paraId="1836C6AC" w14:textId="77777777" w:rsidR="0062339C" w:rsidRDefault="0062339C" w:rsidP="00045988">
            <w:pPr>
              <w:pStyle w:val="Default"/>
              <w:spacing w:after="22"/>
              <w:jc w:val="center"/>
              <w:rPr>
                <w:b/>
                <w:bCs/>
                <w:sz w:val="22"/>
                <w:szCs w:val="22"/>
              </w:rPr>
            </w:pPr>
            <w:r>
              <w:rPr>
                <w:b/>
                <w:bCs/>
                <w:sz w:val="22"/>
                <w:szCs w:val="22"/>
              </w:rPr>
              <w:t>20</w:t>
            </w:r>
          </w:p>
        </w:tc>
      </w:tr>
      <w:bookmarkEnd w:id="33"/>
    </w:tbl>
    <w:p w14:paraId="5E257973" w14:textId="77777777" w:rsidR="0062339C" w:rsidRDefault="0062339C" w:rsidP="0062339C">
      <w:pPr>
        <w:pStyle w:val="Default"/>
        <w:spacing w:after="22"/>
        <w:rPr>
          <w:b/>
          <w:bCs/>
          <w:sz w:val="22"/>
          <w:szCs w:val="22"/>
        </w:rPr>
      </w:pPr>
    </w:p>
    <w:tbl>
      <w:tblPr>
        <w:tblStyle w:val="Reetkatablice"/>
        <w:tblW w:w="0" w:type="auto"/>
        <w:tblLook w:val="04A0" w:firstRow="1" w:lastRow="0" w:firstColumn="1" w:lastColumn="0" w:noHBand="0" w:noVBand="1"/>
      </w:tblPr>
      <w:tblGrid>
        <w:gridCol w:w="561"/>
        <w:gridCol w:w="6760"/>
        <w:gridCol w:w="1741"/>
      </w:tblGrid>
      <w:tr w:rsidR="0062339C" w:rsidRPr="0051040B" w14:paraId="7FABD734" w14:textId="77777777" w:rsidTr="00885C7A">
        <w:trPr>
          <w:trHeight w:val="416"/>
        </w:trPr>
        <w:tc>
          <w:tcPr>
            <w:tcW w:w="562" w:type="dxa"/>
          </w:tcPr>
          <w:p w14:paraId="48786680" w14:textId="77777777" w:rsidR="0062339C" w:rsidRPr="00B215DB" w:rsidRDefault="0062339C" w:rsidP="00045988">
            <w:pPr>
              <w:pStyle w:val="Default"/>
              <w:spacing w:after="22"/>
              <w:rPr>
                <w:sz w:val="22"/>
                <w:szCs w:val="22"/>
              </w:rPr>
            </w:pPr>
            <w:r>
              <w:rPr>
                <w:sz w:val="22"/>
                <w:szCs w:val="22"/>
              </w:rPr>
              <w:t>02</w:t>
            </w:r>
          </w:p>
        </w:tc>
        <w:tc>
          <w:tcPr>
            <w:tcW w:w="7230" w:type="dxa"/>
          </w:tcPr>
          <w:p w14:paraId="1DA2B82C" w14:textId="0AF45D2B" w:rsidR="00885C7A" w:rsidRPr="00885C7A" w:rsidRDefault="0062339C" w:rsidP="00885C7A">
            <w:pPr>
              <w:pStyle w:val="Default"/>
              <w:rPr>
                <w:b/>
                <w:bCs/>
                <w:sz w:val="22"/>
                <w:szCs w:val="22"/>
              </w:rPr>
            </w:pPr>
            <w:r w:rsidRPr="005C1AFB">
              <w:rPr>
                <w:b/>
                <w:bCs/>
                <w:sz w:val="22"/>
                <w:szCs w:val="22"/>
              </w:rPr>
              <w:t>Kvaliteta projekta i spremnost za provedbu</w:t>
            </w:r>
          </w:p>
        </w:tc>
        <w:tc>
          <w:tcPr>
            <w:tcW w:w="1815" w:type="dxa"/>
          </w:tcPr>
          <w:p w14:paraId="06803632" w14:textId="77777777" w:rsidR="0062339C" w:rsidRPr="0051040B" w:rsidRDefault="0062339C" w:rsidP="00045988">
            <w:pPr>
              <w:pStyle w:val="Default"/>
              <w:spacing w:after="22"/>
              <w:jc w:val="center"/>
              <w:rPr>
                <w:sz w:val="22"/>
                <w:szCs w:val="22"/>
              </w:rPr>
            </w:pPr>
            <w:r w:rsidRPr="0051040B">
              <w:rPr>
                <w:sz w:val="22"/>
                <w:szCs w:val="22"/>
              </w:rPr>
              <w:t>Mogući broj bodova</w:t>
            </w:r>
          </w:p>
        </w:tc>
      </w:tr>
      <w:tr w:rsidR="0062339C" w:rsidRPr="0051040B" w14:paraId="2E62119F" w14:textId="77777777" w:rsidTr="00045988">
        <w:tc>
          <w:tcPr>
            <w:tcW w:w="562" w:type="dxa"/>
          </w:tcPr>
          <w:p w14:paraId="7E6BEB2F" w14:textId="77777777" w:rsidR="0062339C" w:rsidRPr="0051040B" w:rsidRDefault="0062339C" w:rsidP="00045988">
            <w:pPr>
              <w:pStyle w:val="Default"/>
              <w:spacing w:after="22"/>
              <w:rPr>
                <w:sz w:val="22"/>
                <w:szCs w:val="22"/>
              </w:rPr>
            </w:pPr>
            <w:r>
              <w:rPr>
                <w:sz w:val="22"/>
                <w:szCs w:val="22"/>
              </w:rPr>
              <w:t>2.1</w:t>
            </w:r>
            <w:r w:rsidRPr="0051040B">
              <w:rPr>
                <w:sz w:val="22"/>
                <w:szCs w:val="22"/>
              </w:rPr>
              <w:t>.</w:t>
            </w:r>
          </w:p>
        </w:tc>
        <w:tc>
          <w:tcPr>
            <w:tcW w:w="7230" w:type="dxa"/>
          </w:tcPr>
          <w:p w14:paraId="0D2A6FAD" w14:textId="77777777" w:rsidR="0062339C" w:rsidRPr="0051040B" w:rsidRDefault="0062339C" w:rsidP="00045988">
            <w:pPr>
              <w:pStyle w:val="Default"/>
            </w:pPr>
            <w:r>
              <w:rPr>
                <w:sz w:val="22"/>
                <w:szCs w:val="22"/>
              </w:rPr>
              <w:t xml:space="preserve">Svrha, ciljevi, aktivnosti i rezultati su jasni, konkretni, mjerljivi i logično posloženi </w:t>
            </w:r>
          </w:p>
        </w:tc>
        <w:tc>
          <w:tcPr>
            <w:tcW w:w="1815" w:type="dxa"/>
          </w:tcPr>
          <w:p w14:paraId="300AEE3B" w14:textId="77777777" w:rsidR="0062339C" w:rsidRPr="0051040B" w:rsidRDefault="0062339C" w:rsidP="00045988">
            <w:pPr>
              <w:pStyle w:val="Default"/>
              <w:spacing w:after="22"/>
              <w:rPr>
                <w:sz w:val="22"/>
                <w:szCs w:val="22"/>
              </w:rPr>
            </w:pPr>
            <w:r>
              <w:rPr>
                <w:sz w:val="22"/>
                <w:szCs w:val="22"/>
              </w:rPr>
              <w:t xml:space="preserve">             0-10</w:t>
            </w:r>
          </w:p>
        </w:tc>
      </w:tr>
      <w:tr w:rsidR="0062339C" w:rsidRPr="0051040B" w14:paraId="1C707E36" w14:textId="77777777" w:rsidTr="00045988">
        <w:tc>
          <w:tcPr>
            <w:tcW w:w="562" w:type="dxa"/>
          </w:tcPr>
          <w:p w14:paraId="034ABF7B" w14:textId="77777777" w:rsidR="0062339C" w:rsidRPr="0051040B" w:rsidRDefault="0062339C" w:rsidP="00045988">
            <w:pPr>
              <w:pStyle w:val="Default"/>
              <w:spacing w:after="22"/>
              <w:rPr>
                <w:sz w:val="22"/>
                <w:szCs w:val="22"/>
              </w:rPr>
            </w:pPr>
            <w:r>
              <w:rPr>
                <w:sz w:val="22"/>
                <w:szCs w:val="22"/>
              </w:rPr>
              <w:t>2.1</w:t>
            </w:r>
            <w:r w:rsidRPr="0051040B">
              <w:rPr>
                <w:sz w:val="22"/>
                <w:szCs w:val="22"/>
              </w:rPr>
              <w:t>.</w:t>
            </w:r>
          </w:p>
        </w:tc>
        <w:tc>
          <w:tcPr>
            <w:tcW w:w="7230" w:type="dxa"/>
          </w:tcPr>
          <w:p w14:paraId="65A0866E" w14:textId="77777777" w:rsidR="0062339C" w:rsidRPr="0051040B" w:rsidRDefault="0062339C" w:rsidP="00045988">
            <w:pPr>
              <w:pStyle w:val="Default"/>
            </w:pPr>
            <w:r>
              <w:rPr>
                <w:sz w:val="22"/>
                <w:szCs w:val="22"/>
              </w:rPr>
              <w:t xml:space="preserve">Uloga i zadaci nositelja projekta i partnera </w:t>
            </w:r>
            <w:r>
              <w:rPr>
                <w:i/>
                <w:iCs/>
                <w:sz w:val="22"/>
                <w:szCs w:val="22"/>
              </w:rPr>
              <w:t xml:space="preserve">(ako je primjenjivo) </w:t>
            </w:r>
            <w:r>
              <w:rPr>
                <w:sz w:val="22"/>
                <w:szCs w:val="22"/>
              </w:rPr>
              <w:t xml:space="preserve">su vremenski, financijski i kadrovski posloženi </w:t>
            </w:r>
          </w:p>
        </w:tc>
        <w:tc>
          <w:tcPr>
            <w:tcW w:w="1815" w:type="dxa"/>
          </w:tcPr>
          <w:p w14:paraId="5A52255E" w14:textId="43C08530" w:rsidR="0062339C" w:rsidRPr="0051040B" w:rsidRDefault="00AB1DFE" w:rsidP="00045988">
            <w:pPr>
              <w:pStyle w:val="Default"/>
              <w:spacing w:after="22"/>
              <w:jc w:val="center"/>
              <w:rPr>
                <w:sz w:val="22"/>
                <w:szCs w:val="22"/>
              </w:rPr>
            </w:pPr>
            <w:r>
              <w:rPr>
                <w:sz w:val="22"/>
                <w:szCs w:val="22"/>
              </w:rPr>
              <w:t xml:space="preserve">   </w:t>
            </w:r>
            <w:r w:rsidR="0062339C">
              <w:rPr>
                <w:sz w:val="22"/>
                <w:szCs w:val="22"/>
              </w:rPr>
              <w:t>0-5</w:t>
            </w:r>
          </w:p>
        </w:tc>
      </w:tr>
      <w:tr w:rsidR="0062339C" w14:paraId="7E41624E" w14:textId="77777777" w:rsidTr="00045988">
        <w:tc>
          <w:tcPr>
            <w:tcW w:w="562" w:type="dxa"/>
          </w:tcPr>
          <w:p w14:paraId="22A6A926" w14:textId="77777777" w:rsidR="0062339C" w:rsidRDefault="0062339C" w:rsidP="00045988">
            <w:pPr>
              <w:pStyle w:val="Default"/>
              <w:spacing w:after="22"/>
              <w:rPr>
                <w:b/>
                <w:bCs/>
                <w:sz w:val="22"/>
                <w:szCs w:val="22"/>
              </w:rPr>
            </w:pPr>
          </w:p>
        </w:tc>
        <w:tc>
          <w:tcPr>
            <w:tcW w:w="7230" w:type="dxa"/>
          </w:tcPr>
          <w:p w14:paraId="6EB3CDE0" w14:textId="77777777" w:rsidR="0062339C" w:rsidRPr="0051040B" w:rsidRDefault="0062339C" w:rsidP="00045988">
            <w:pPr>
              <w:pStyle w:val="Default"/>
              <w:spacing w:after="22"/>
              <w:rPr>
                <w:b/>
                <w:bCs/>
                <w:sz w:val="22"/>
                <w:szCs w:val="22"/>
              </w:rPr>
            </w:pPr>
            <w:r>
              <w:rPr>
                <w:b/>
                <w:bCs/>
                <w:sz w:val="22"/>
                <w:szCs w:val="22"/>
              </w:rPr>
              <w:t>UKUPNO</w:t>
            </w:r>
          </w:p>
        </w:tc>
        <w:tc>
          <w:tcPr>
            <w:tcW w:w="1815" w:type="dxa"/>
          </w:tcPr>
          <w:p w14:paraId="02EDF7A0" w14:textId="79E506C4" w:rsidR="0062339C" w:rsidRDefault="00AB1DFE" w:rsidP="00045988">
            <w:pPr>
              <w:pStyle w:val="Default"/>
              <w:spacing w:after="22"/>
              <w:jc w:val="center"/>
              <w:rPr>
                <w:b/>
                <w:bCs/>
                <w:sz w:val="22"/>
                <w:szCs w:val="22"/>
              </w:rPr>
            </w:pPr>
            <w:r>
              <w:rPr>
                <w:b/>
                <w:bCs/>
                <w:sz w:val="22"/>
                <w:szCs w:val="22"/>
              </w:rPr>
              <w:t xml:space="preserve">  </w:t>
            </w:r>
            <w:r w:rsidR="0062339C">
              <w:rPr>
                <w:b/>
                <w:bCs/>
                <w:sz w:val="22"/>
                <w:szCs w:val="22"/>
              </w:rPr>
              <w:t>15</w:t>
            </w:r>
          </w:p>
        </w:tc>
      </w:tr>
    </w:tbl>
    <w:p w14:paraId="2D65387C" w14:textId="77777777" w:rsidR="0062339C" w:rsidRPr="00AD46B9" w:rsidRDefault="0062339C" w:rsidP="0062339C">
      <w:pPr>
        <w:pStyle w:val="Default"/>
        <w:spacing w:after="22"/>
        <w:rPr>
          <w:b/>
          <w:bCs/>
          <w:sz w:val="22"/>
          <w:szCs w:val="22"/>
        </w:rPr>
      </w:pPr>
    </w:p>
    <w:tbl>
      <w:tblPr>
        <w:tblStyle w:val="Reetkatablice"/>
        <w:tblW w:w="0" w:type="auto"/>
        <w:tblLook w:val="04A0" w:firstRow="1" w:lastRow="0" w:firstColumn="1" w:lastColumn="0" w:noHBand="0" w:noVBand="1"/>
      </w:tblPr>
      <w:tblGrid>
        <w:gridCol w:w="561"/>
        <w:gridCol w:w="6772"/>
        <w:gridCol w:w="1729"/>
      </w:tblGrid>
      <w:tr w:rsidR="0062339C" w:rsidRPr="0051040B" w14:paraId="557909AE" w14:textId="77777777" w:rsidTr="00045988">
        <w:tc>
          <w:tcPr>
            <w:tcW w:w="562" w:type="dxa"/>
          </w:tcPr>
          <w:p w14:paraId="44859DBE" w14:textId="77777777" w:rsidR="0062339C" w:rsidRPr="00B215DB" w:rsidRDefault="0062339C" w:rsidP="00045988">
            <w:pPr>
              <w:pStyle w:val="Default"/>
              <w:spacing w:after="22"/>
              <w:rPr>
                <w:sz w:val="22"/>
                <w:szCs w:val="22"/>
              </w:rPr>
            </w:pPr>
            <w:r>
              <w:rPr>
                <w:sz w:val="22"/>
                <w:szCs w:val="22"/>
              </w:rPr>
              <w:t>03</w:t>
            </w:r>
          </w:p>
        </w:tc>
        <w:tc>
          <w:tcPr>
            <w:tcW w:w="7230" w:type="dxa"/>
          </w:tcPr>
          <w:p w14:paraId="31A96DE3" w14:textId="27154C50" w:rsidR="0062339C" w:rsidRPr="00885C7A" w:rsidRDefault="0062339C" w:rsidP="00885C7A">
            <w:pPr>
              <w:pStyle w:val="Default"/>
              <w:rPr>
                <w:b/>
                <w:bCs/>
                <w:sz w:val="22"/>
                <w:szCs w:val="22"/>
              </w:rPr>
            </w:pPr>
            <w:r w:rsidRPr="005C1AFB">
              <w:rPr>
                <w:b/>
                <w:bCs/>
                <w:sz w:val="22"/>
                <w:szCs w:val="22"/>
              </w:rPr>
              <w:t>Važnost projekta za koherentan razvoj FLAG područja</w:t>
            </w:r>
            <w:r>
              <w:rPr>
                <w:i/>
                <w:iCs/>
                <w:sz w:val="22"/>
                <w:szCs w:val="22"/>
              </w:rPr>
              <w:t xml:space="preserve"> </w:t>
            </w:r>
          </w:p>
        </w:tc>
        <w:tc>
          <w:tcPr>
            <w:tcW w:w="1815" w:type="dxa"/>
          </w:tcPr>
          <w:p w14:paraId="4BE96FF6" w14:textId="77777777" w:rsidR="0062339C" w:rsidRPr="0051040B" w:rsidRDefault="0062339C" w:rsidP="00045988">
            <w:pPr>
              <w:pStyle w:val="Default"/>
              <w:spacing w:after="22"/>
              <w:jc w:val="center"/>
              <w:rPr>
                <w:sz w:val="22"/>
                <w:szCs w:val="22"/>
              </w:rPr>
            </w:pPr>
            <w:r w:rsidRPr="0051040B">
              <w:rPr>
                <w:sz w:val="22"/>
                <w:szCs w:val="22"/>
              </w:rPr>
              <w:t>Mogući broj bodova</w:t>
            </w:r>
          </w:p>
        </w:tc>
      </w:tr>
      <w:tr w:rsidR="0062339C" w:rsidRPr="0051040B" w14:paraId="772E403A" w14:textId="77777777" w:rsidTr="00045988">
        <w:tc>
          <w:tcPr>
            <w:tcW w:w="562" w:type="dxa"/>
          </w:tcPr>
          <w:p w14:paraId="1F7545D5" w14:textId="77777777" w:rsidR="0062339C" w:rsidRPr="0051040B" w:rsidRDefault="0062339C" w:rsidP="00045988">
            <w:pPr>
              <w:pStyle w:val="Default"/>
              <w:spacing w:after="22"/>
              <w:rPr>
                <w:sz w:val="22"/>
                <w:szCs w:val="22"/>
              </w:rPr>
            </w:pPr>
            <w:r>
              <w:rPr>
                <w:sz w:val="22"/>
                <w:szCs w:val="22"/>
              </w:rPr>
              <w:t>3.1</w:t>
            </w:r>
            <w:r w:rsidRPr="0051040B">
              <w:rPr>
                <w:sz w:val="22"/>
                <w:szCs w:val="22"/>
              </w:rPr>
              <w:t>.</w:t>
            </w:r>
          </w:p>
        </w:tc>
        <w:tc>
          <w:tcPr>
            <w:tcW w:w="7230" w:type="dxa"/>
          </w:tcPr>
          <w:p w14:paraId="7104CC40" w14:textId="77777777" w:rsidR="0062339C" w:rsidRPr="002502E9" w:rsidRDefault="0062339C" w:rsidP="00045988">
            <w:pPr>
              <w:pStyle w:val="Default"/>
              <w:rPr>
                <w:sz w:val="22"/>
                <w:szCs w:val="22"/>
              </w:rPr>
            </w:pPr>
            <w:r w:rsidRPr="002502E9">
              <w:rPr>
                <w:sz w:val="22"/>
                <w:szCs w:val="22"/>
              </w:rPr>
              <w:t xml:space="preserve">Projekt uključuje najmanje 3 partnera (nositelj projekta i najmanje 2 partnera) – 3 boda </w:t>
            </w:r>
          </w:p>
          <w:p w14:paraId="601CA537" w14:textId="77777777" w:rsidR="0062339C" w:rsidRPr="002502E9" w:rsidRDefault="0062339C" w:rsidP="00045988">
            <w:pPr>
              <w:pStyle w:val="Default"/>
              <w:rPr>
                <w:sz w:val="22"/>
                <w:szCs w:val="22"/>
              </w:rPr>
            </w:pPr>
            <w:r w:rsidRPr="002502E9">
              <w:rPr>
                <w:sz w:val="22"/>
                <w:szCs w:val="22"/>
              </w:rPr>
              <w:t>Projekt uključuje najmanje 2 partnera (nositelj projekta i 1 partner) - 2 boda</w:t>
            </w:r>
          </w:p>
          <w:p w14:paraId="45FB1376" w14:textId="77777777" w:rsidR="0062339C" w:rsidRPr="0051040B" w:rsidRDefault="0062339C" w:rsidP="00045988">
            <w:pPr>
              <w:pStyle w:val="Default"/>
            </w:pPr>
            <w:r w:rsidRPr="002502E9">
              <w:rPr>
                <w:sz w:val="22"/>
                <w:szCs w:val="22"/>
              </w:rPr>
              <w:t>Projekt nema projektne partnere već ga podnosi samostalni prijavitelj – 0 bodova</w:t>
            </w:r>
          </w:p>
        </w:tc>
        <w:tc>
          <w:tcPr>
            <w:tcW w:w="1815" w:type="dxa"/>
          </w:tcPr>
          <w:p w14:paraId="4C265F99" w14:textId="77777777" w:rsidR="0062339C" w:rsidRPr="0051040B" w:rsidRDefault="0062339C" w:rsidP="00045988">
            <w:pPr>
              <w:pStyle w:val="Default"/>
              <w:spacing w:after="22"/>
              <w:jc w:val="center"/>
              <w:rPr>
                <w:sz w:val="22"/>
                <w:szCs w:val="22"/>
              </w:rPr>
            </w:pPr>
            <w:r w:rsidRPr="0051040B">
              <w:rPr>
                <w:sz w:val="22"/>
                <w:szCs w:val="22"/>
              </w:rPr>
              <w:t>0-</w:t>
            </w:r>
            <w:r>
              <w:rPr>
                <w:sz w:val="22"/>
                <w:szCs w:val="22"/>
              </w:rPr>
              <w:t>3</w:t>
            </w:r>
          </w:p>
        </w:tc>
      </w:tr>
      <w:tr w:rsidR="0062339C" w:rsidRPr="0051040B" w14:paraId="0A72AE6E" w14:textId="77777777" w:rsidTr="00045988">
        <w:tc>
          <w:tcPr>
            <w:tcW w:w="562" w:type="dxa"/>
          </w:tcPr>
          <w:p w14:paraId="4462F47F" w14:textId="77777777" w:rsidR="0062339C" w:rsidRPr="0051040B" w:rsidRDefault="0062339C" w:rsidP="00045988">
            <w:pPr>
              <w:pStyle w:val="Default"/>
              <w:spacing w:after="22"/>
              <w:rPr>
                <w:sz w:val="22"/>
                <w:szCs w:val="22"/>
              </w:rPr>
            </w:pPr>
            <w:r>
              <w:rPr>
                <w:sz w:val="22"/>
                <w:szCs w:val="22"/>
              </w:rPr>
              <w:t>3.2</w:t>
            </w:r>
            <w:r w:rsidRPr="0051040B">
              <w:rPr>
                <w:sz w:val="22"/>
                <w:szCs w:val="22"/>
              </w:rPr>
              <w:t>.</w:t>
            </w:r>
          </w:p>
        </w:tc>
        <w:tc>
          <w:tcPr>
            <w:tcW w:w="7230" w:type="dxa"/>
          </w:tcPr>
          <w:p w14:paraId="234A76B1" w14:textId="77777777" w:rsidR="0062339C" w:rsidRPr="002502E9" w:rsidRDefault="0062339C" w:rsidP="00045988">
            <w:pPr>
              <w:pStyle w:val="Default"/>
              <w:rPr>
                <w:sz w:val="22"/>
                <w:szCs w:val="22"/>
              </w:rPr>
            </w:pPr>
            <w:r w:rsidRPr="002502E9">
              <w:rPr>
                <w:sz w:val="22"/>
                <w:szCs w:val="22"/>
              </w:rPr>
              <w:t xml:space="preserve">Projektne aktivnosti odnosno projekt provoditi će se na: </w:t>
            </w:r>
          </w:p>
          <w:p w14:paraId="7AB833DF" w14:textId="77777777" w:rsidR="0062339C" w:rsidRPr="002502E9" w:rsidRDefault="0062339C" w:rsidP="00045988">
            <w:pPr>
              <w:pStyle w:val="Default"/>
              <w:rPr>
                <w:sz w:val="22"/>
                <w:szCs w:val="22"/>
              </w:rPr>
            </w:pPr>
            <w:r w:rsidRPr="002502E9">
              <w:rPr>
                <w:sz w:val="22"/>
                <w:szCs w:val="22"/>
              </w:rPr>
              <w:t xml:space="preserve">Području više ili jednako 3 JLS - 5 bodova </w:t>
            </w:r>
          </w:p>
          <w:p w14:paraId="07AAEE79" w14:textId="77777777" w:rsidR="0062339C" w:rsidRPr="002502E9" w:rsidRDefault="0062339C" w:rsidP="00045988">
            <w:pPr>
              <w:pStyle w:val="Default"/>
              <w:rPr>
                <w:sz w:val="22"/>
                <w:szCs w:val="22"/>
              </w:rPr>
            </w:pPr>
            <w:r w:rsidRPr="002502E9">
              <w:rPr>
                <w:sz w:val="22"/>
                <w:szCs w:val="22"/>
              </w:rPr>
              <w:t xml:space="preserve">Području 2 JLS - 2 boda </w:t>
            </w:r>
          </w:p>
          <w:p w14:paraId="438B4032" w14:textId="77777777" w:rsidR="0062339C" w:rsidRPr="0051040B" w:rsidRDefault="0062339C" w:rsidP="00045988">
            <w:pPr>
              <w:pStyle w:val="Default"/>
            </w:pPr>
            <w:r w:rsidRPr="002502E9">
              <w:rPr>
                <w:sz w:val="22"/>
                <w:szCs w:val="22"/>
              </w:rPr>
              <w:t>Području 1 JLS – 1 bod</w:t>
            </w:r>
          </w:p>
        </w:tc>
        <w:tc>
          <w:tcPr>
            <w:tcW w:w="1815" w:type="dxa"/>
          </w:tcPr>
          <w:p w14:paraId="502A8665" w14:textId="77777777" w:rsidR="0062339C" w:rsidRPr="0051040B" w:rsidRDefault="0062339C" w:rsidP="00045988">
            <w:pPr>
              <w:pStyle w:val="Default"/>
              <w:spacing w:after="22"/>
              <w:jc w:val="center"/>
              <w:rPr>
                <w:sz w:val="22"/>
                <w:szCs w:val="22"/>
              </w:rPr>
            </w:pPr>
            <w:r>
              <w:rPr>
                <w:sz w:val="22"/>
                <w:szCs w:val="22"/>
              </w:rPr>
              <w:t>1</w:t>
            </w:r>
            <w:r w:rsidRPr="0051040B">
              <w:rPr>
                <w:sz w:val="22"/>
                <w:szCs w:val="22"/>
              </w:rPr>
              <w:t>-</w:t>
            </w:r>
            <w:r>
              <w:rPr>
                <w:sz w:val="22"/>
                <w:szCs w:val="22"/>
              </w:rPr>
              <w:t>5</w:t>
            </w:r>
          </w:p>
        </w:tc>
      </w:tr>
      <w:tr w:rsidR="0062339C" w:rsidRPr="0051040B" w14:paraId="6D146A22" w14:textId="77777777" w:rsidTr="00045988">
        <w:tc>
          <w:tcPr>
            <w:tcW w:w="562" w:type="dxa"/>
          </w:tcPr>
          <w:p w14:paraId="6C9A6E5A" w14:textId="77777777" w:rsidR="0062339C" w:rsidRDefault="0062339C" w:rsidP="00045988">
            <w:pPr>
              <w:pStyle w:val="Default"/>
              <w:spacing w:after="22"/>
              <w:rPr>
                <w:sz w:val="22"/>
                <w:szCs w:val="22"/>
              </w:rPr>
            </w:pPr>
            <w:r>
              <w:rPr>
                <w:sz w:val="22"/>
                <w:szCs w:val="22"/>
              </w:rPr>
              <w:t>3.3.</w:t>
            </w:r>
          </w:p>
        </w:tc>
        <w:tc>
          <w:tcPr>
            <w:tcW w:w="7230" w:type="dxa"/>
          </w:tcPr>
          <w:p w14:paraId="7B885BF7" w14:textId="77777777" w:rsidR="0062339C" w:rsidRDefault="0062339C" w:rsidP="00045988">
            <w:pPr>
              <w:pStyle w:val="Default"/>
              <w:rPr>
                <w:sz w:val="22"/>
                <w:szCs w:val="22"/>
              </w:rPr>
            </w:pPr>
            <w:r>
              <w:rPr>
                <w:sz w:val="22"/>
                <w:szCs w:val="22"/>
              </w:rPr>
              <w:t xml:space="preserve">Projekt uključuje međusektorsko povezivanje u okviru aktivnog projektnog partnerstva/uključenih projektnih partnera: </w:t>
            </w:r>
          </w:p>
          <w:p w14:paraId="393D1AE0" w14:textId="77777777" w:rsidR="0062339C" w:rsidRDefault="0062339C" w:rsidP="00045988">
            <w:pPr>
              <w:pStyle w:val="Default"/>
              <w:rPr>
                <w:sz w:val="22"/>
                <w:szCs w:val="22"/>
              </w:rPr>
            </w:pPr>
            <w:r>
              <w:rPr>
                <w:rFonts w:ascii="Times New Roman" w:hAnsi="Times New Roman" w:cs="Times New Roman"/>
                <w:sz w:val="22"/>
                <w:szCs w:val="22"/>
              </w:rPr>
              <w:t xml:space="preserve">- </w:t>
            </w:r>
            <w:r>
              <w:rPr>
                <w:sz w:val="22"/>
                <w:szCs w:val="22"/>
              </w:rPr>
              <w:t xml:space="preserve">Projekt uključuje partnere iz različitih sektora – 2 boda </w:t>
            </w:r>
          </w:p>
          <w:p w14:paraId="783CDEDC" w14:textId="77777777" w:rsidR="0062339C" w:rsidRDefault="0062339C" w:rsidP="00045988">
            <w:pPr>
              <w:pStyle w:val="Default"/>
              <w:rPr>
                <w:sz w:val="22"/>
                <w:szCs w:val="22"/>
              </w:rPr>
            </w:pPr>
            <w:r>
              <w:rPr>
                <w:rFonts w:ascii="Times New Roman" w:hAnsi="Times New Roman" w:cs="Times New Roman"/>
                <w:sz w:val="22"/>
                <w:szCs w:val="22"/>
              </w:rPr>
              <w:t xml:space="preserve">- </w:t>
            </w:r>
            <w:r>
              <w:rPr>
                <w:sz w:val="22"/>
                <w:szCs w:val="22"/>
              </w:rPr>
              <w:t xml:space="preserve">Projekt uključuje partnere iz istog sektora – 1 bod </w:t>
            </w:r>
          </w:p>
          <w:p w14:paraId="523E95CE" w14:textId="77777777" w:rsidR="0062339C" w:rsidRPr="002502E9" w:rsidRDefault="0062339C" w:rsidP="00045988">
            <w:pPr>
              <w:pStyle w:val="Default"/>
              <w:rPr>
                <w:sz w:val="22"/>
                <w:szCs w:val="22"/>
              </w:rPr>
            </w:pPr>
            <w:r>
              <w:rPr>
                <w:rFonts w:ascii="Times New Roman" w:hAnsi="Times New Roman" w:cs="Times New Roman"/>
                <w:sz w:val="22"/>
                <w:szCs w:val="22"/>
              </w:rPr>
              <w:t xml:space="preserve">- </w:t>
            </w:r>
            <w:r>
              <w:rPr>
                <w:sz w:val="22"/>
                <w:szCs w:val="22"/>
              </w:rPr>
              <w:t xml:space="preserve">Nositelj projekta nema projektne partnere – 0 bodova </w:t>
            </w:r>
          </w:p>
        </w:tc>
        <w:tc>
          <w:tcPr>
            <w:tcW w:w="1815" w:type="dxa"/>
          </w:tcPr>
          <w:p w14:paraId="4605F1A7" w14:textId="77777777" w:rsidR="0062339C" w:rsidRPr="0051040B" w:rsidRDefault="0062339C" w:rsidP="00045988">
            <w:pPr>
              <w:pStyle w:val="Default"/>
              <w:spacing w:after="22"/>
              <w:jc w:val="center"/>
              <w:rPr>
                <w:sz w:val="22"/>
                <w:szCs w:val="22"/>
              </w:rPr>
            </w:pPr>
            <w:r>
              <w:rPr>
                <w:sz w:val="22"/>
                <w:szCs w:val="22"/>
              </w:rPr>
              <w:t>0-2</w:t>
            </w:r>
          </w:p>
        </w:tc>
      </w:tr>
      <w:tr w:rsidR="0062339C" w14:paraId="4B51921E" w14:textId="77777777" w:rsidTr="00045988">
        <w:tc>
          <w:tcPr>
            <w:tcW w:w="562" w:type="dxa"/>
          </w:tcPr>
          <w:p w14:paraId="43388BB8" w14:textId="77777777" w:rsidR="0062339C" w:rsidRDefault="0062339C" w:rsidP="00045988">
            <w:pPr>
              <w:pStyle w:val="Default"/>
              <w:spacing w:after="22"/>
              <w:rPr>
                <w:b/>
                <w:bCs/>
                <w:sz w:val="22"/>
                <w:szCs w:val="22"/>
              </w:rPr>
            </w:pPr>
          </w:p>
        </w:tc>
        <w:tc>
          <w:tcPr>
            <w:tcW w:w="7230" w:type="dxa"/>
          </w:tcPr>
          <w:p w14:paraId="6B54E4F0" w14:textId="77777777" w:rsidR="0062339C" w:rsidRPr="0051040B" w:rsidRDefault="0062339C" w:rsidP="00045988">
            <w:pPr>
              <w:pStyle w:val="Default"/>
              <w:spacing w:after="22"/>
              <w:rPr>
                <w:b/>
                <w:bCs/>
                <w:sz w:val="22"/>
                <w:szCs w:val="22"/>
              </w:rPr>
            </w:pPr>
            <w:r>
              <w:rPr>
                <w:b/>
                <w:bCs/>
                <w:sz w:val="22"/>
                <w:szCs w:val="22"/>
              </w:rPr>
              <w:t>UKUPNO</w:t>
            </w:r>
          </w:p>
        </w:tc>
        <w:tc>
          <w:tcPr>
            <w:tcW w:w="1815" w:type="dxa"/>
          </w:tcPr>
          <w:p w14:paraId="32DFB5E3" w14:textId="77777777" w:rsidR="0062339C" w:rsidRDefault="0062339C" w:rsidP="00045988">
            <w:pPr>
              <w:pStyle w:val="Default"/>
              <w:spacing w:after="22"/>
              <w:jc w:val="center"/>
              <w:rPr>
                <w:b/>
                <w:bCs/>
                <w:sz w:val="22"/>
                <w:szCs w:val="22"/>
              </w:rPr>
            </w:pPr>
            <w:r>
              <w:rPr>
                <w:b/>
                <w:bCs/>
                <w:sz w:val="22"/>
                <w:szCs w:val="22"/>
              </w:rPr>
              <w:t>10</w:t>
            </w:r>
          </w:p>
        </w:tc>
      </w:tr>
    </w:tbl>
    <w:p w14:paraId="135F5BC6" w14:textId="77777777" w:rsidR="0062339C" w:rsidRDefault="0062339C" w:rsidP="0062339C">
      <w:pPr>
        <w:spacing w:after="120"/>
        <w:jc w:val="both"/>
        <w:rPr>
          <w:rFonts w:ascii="Calibri" w:eastAsia="Calibri" w:hAnsi="Calibri" w:cs="Calibri"/>
          <w:b/>
          <w:bCs/>
          <w:color w:val="002060"/>
        </w:rPr>
      </w:pPr>
    </w:p>
    <w:tbl>
      <w:tblPr>
        <w:tblStyle w:val="Reetkatablice"/>
        <w:tblW w:w="0" w:type="auto"/>
        <w:tblLook w:val="04A0" w:firstRow="1" w:lastRow="0" w:firstColumn="1" w:lastColumn="0" w:noHBand="0" w:noVBand="1"/>
      </w:tblPr>
      <w:tblGrid>
        <w:gridCol w:w="561"/>
        <w:gridCol w:w="6761"/>
        <w:gridCol w:w="1740"/>
      </w:tblGrid>
      <w:tr w:rsidR="0062339C" w:rsidRPr="0051040B" w14:paraId="3F09C810" w14:textId="77777777" w:rsidTr="00045988">
        <w:tc>
          <w:tcPr>
            <w:tcW w:w="562" w:type="dxa"/>
          </w:tcPr>
          <w:p w14:paraId="440D2470" w14:textId="77777777" w:rsidR="0062339C" w:rsidRPr="00B215DB" w:rsidRDefault="0062339C" w:rsidP="00045988">
            <w:pPr>
              <w:pStyle w:val="Default"/>
              <w:spacing w:after="22"/>
              <w:rPr>
                <w:sz w:val="22"/>
                <w:szCs w:val="22"/>
              </w:rPr>
            </w:pPr>
            <w:r>
              <w:rPr>
                <w:sz w:val="22"/>
                <w:szCs w:val="22"/>
              </w:rPr>
              <w:t>04</w:t>
            </w:r>
          </w:p>
        </w:tc>
        <w:tc>
          <w:tcPr>
            <w:tcW w:w="7230" w:type="dxa"/>
          </w:tcPr>
          <w:p w14:paraId="579FB8AE" w14:textId="5220A44F" w:rsidR="0062339C" w:rsidRPr="00885C7A" w:rsidRDefault="0062339C" w:rsidP="00885C7A">
            <w:pPr>
              <w:pStyle w:val="Default"/>
              <w:rPr>
                <w:b/>
                <w:bCs/>
                <w:sz w:val="22"/>
                <w:szCs w:val="22"/>
              </w:rPr>
            </w:pPr>
            <w:r w:rsidRPr="005C1AFB">
              <w:rPr>
                <w:b/>
                <w:bCs/>
                <w:sz w:val="22"/>
                <w:szCs w:val="22"/>
              </w:rPr>
              <w:t>Društvena (socijalna) prihvatljivost i održivost projekta</w:t>
            </w:r>
          </w:p>
          <w:p w14:paraId="257CDBAE" w14:textId="77777777" w:rsidR="0062339C" w:rsidRDefault="0062339C" w:rsidP="00045988">
            <w:pPr>
              <w:pStyle w:val="Default"/>
              <w:spacing w:after="22"/>
              <w:rPr>
                <w:b/>
                <w:bCs/>
                <w:sz w:val="22"/>
                <w:szCs w:val="22"/>
              </w:rPr>
            </w:pPr>
            <w:r>
              <w:rPr>
                <w:i/>
                <w:iCs/>
                <w:sz w:val="22"/>
                <w:szCs w:val="22"/>
              </w:rPr>
              <w:t xml:space="preserve">Napomena: Ukoliko projekt obuhvaća više kategorija unutar kriterija, dodjeljuje se maksimalan broj bodova. </w:t>
            </w:r>
          </w:p>
        </w:tc>
        <w:tc>
          <w:tcPr>
            <w:tcW w:w="1815" w:type="dxa"/>
          </w:tcPr>
          <w:p w14:paraId="42046E57" w14:textId="77777777" w:rsidR="0062339C" w:rsidRPr="0051040B" w:rsidRDefault="0062339C" w:rsidP="00045988">
            <w:pPr>
              <w:pStyle w:val="Default"/>
              <w:spacing w:after="22"/>
              <w:jc w:val="center"/>
              <w:rPr>
                <w:sz w:val="22"/>
                <w:szCs w:val="22"/>
              </w:rPr>
            </w:pPr>
            <w:r w:rsidRPr="0051040B">
              <w:rPr>
                <w:sz w:val="22"/>
                <w:szCs w:val="22"/>
              </w:rPr>
              <w:t>Mogući broj bodova</w:t>
            </w:r>
          </w:p>
        </w:tc>
      </w:tr>
      <w:tr w:rsidR="0062339C" w:rsidRPr="0051040B" w14:paraId="235B6509" w14:textId="77777777" w:rsidTr="00045988">
        <w:tc>
          <w:tcPr>
            <w:tcW w:w="562" w:type="dxa"/>
          </w:tcPr>
          <w:p w14:paraId="754CDA16" w14:textId="77777777" w:rsidR="0062339C" w:rsidRPr="0051040B" w:rsidRDefault="0062339C" w:rsidP="00045988">
            <w:pPr>
              <w:pStyle w:val="Default"/>
              <w:spacing w:after="22"/>
              <w:rPr>
                <w:sz w:val="22"/>
                <w:szCs w:val="22"/>
              </w:rPr>
            </w:pPr>
            <w:r>
              <w:rPr>
                <w:sz w:val="22"/>
                <w:szCs w:val="22"/>
              </w:rPr>
              <w:t>4.1</w:t>
            </w:r>
            <w:r w:rsidRPr="0051040B">
              <w:rPr>
                <w:sz w:val="22"/>
                <w:szCs w:val="22"/>
              </w:rPr>
              <w:t>.</w:t>
            </w:r>
          </w:p>
        </w:tc>
        <w:tc>
          <w:tcPr>
            <w:tcW w:w="7230" w:type="dxa"/>
          </w:tcPr>
          <w:p w14:paraId="20577AC0" w14:textId="77777777" w:rsidR="0062339C" w:rsidRPr="00FE6796" w:rsidRDefault="0062339C" w:rsidP="00045988">
            <w:pPr>
              <w:pStyle w:val="Default"/>
              <w:rPr>
                <w:sz w:val="22"/>
                <w:szCs w:val="22"/>
              </w:rPr>
            </w:pPr>
            <w:r w:rsidRPr="00FE6796">
              <w:rPr>
                <w:sz w:val="22"/>
                <w:szCs w:val="22"/>
              </w:rPr>
              <w:t>Kao rezultat projekta kreirana je nova ponuda na FLAG području dostupna svim stanovnicima i posjetiteljima</w:t>
            </w:r>
          </w:p>
        </w:tc>
        <w:tc>
          <w:tcPr>
            <w:tcW w:w="1815" w:type="dxa"/>
          </w:tcPr>
          <w:p w14:paraId="570CDBDC" w14:textId="77777777" w:rsidR="0062339C" w:rsidRPr="0051040B" w:rsidRDefault="0062339C" w:rsidP="00045988">
            <w:pPr>
              <w:pStyle w:val="Default"/>
              <w:spacing w:after="22"/>
              <w:rPr>
                <w:sz w:val="22"/>
                <w:szCs w:val="22"/>
              </w:rPr>
            </w:pPr>
            <w:r>
              <w:rPr>
                <w:sz w:val="22"/>
                <w:szCs w:val="22"/>
              </w:rPr>
              <w:t xml:space="preserve">            0- 5</w:t>
            </w:r>
          </w:p>
        </w:tc>
      </w:tr>
      <w:tr w:rsidR="0062339C" w:rsidRPr="0051040B" w14:paraId="7D8CB6ED" w14:textId="77777777" w:rsidTr="00045988">
        <w:tc>
          <w:tcPr>
            <w:tcW w:w="562" w:type="dxa"/>
          </w:tcPr>
          <w:p w14:paraId="043FC325" w14:textId="77777777" w:rsidR="0062339C" w:rsidRPr="0051040B" w:rsidRDefault="0062339C" w:rsidP="00045988">
            <w:pPr>
              <w:pStyle w:val="Default"/>
              <w:spacing w:after="22"/>
              <w:rPr>
                <w:sz w:val="22"/>
                <w:szCs w:val="22"/>
              </w:rPr>
            </w:pPr>
            <w:r>
              <w:rPr>
                <w:sz w:val="22"/>
                <w:szCs w:val="22"/>
              </w:rPr>
              <w:t>4.2</w:t>
            </w:r>
            <w:r w:rsidRPr="0051040B">
              <w:rPr>
                <w:sz w:val="22"/>
                <w:szCs w:val="22"/>
              </w:rPr>
              <w:t>.</w:t>
            </w:r>
          </w:p>
        </w:tc>
        <w:tc>
          <w:tcPr>
            <w:tcW w:w="7230" w:type="dxa"/>
          </w:tcPr>
          <w:p w14:paraId="1D2E10C0" w14:textId="77777777" w:rsidR="0062339C" w:rsidRPr="00FE6796" w:rsidRDefault="0062339C" w:rsidP="00045988">
            <w:pPr>
              <w:pStyle w:val="Default"/>
              <w:rPr>
                <w:sz w:val="22"/>
                <w:szCs w:val="22"/>
              </w:rPr>
            </w:pPr>
            <w:r w:rsidRPr="00FE6796">
              <w:rPr>
                <w:sz w:val="22"/>
                <w:szCs w:val="22"/>
              </w:rPr>
              <w:t>Projekt omogućuje aktivno uključivanje ranjivih skupina društva u provedbu aktivnosti ili rezultate projekta (žene, mladi</w:t>
            </w:r>
            <w:r>
              <w:rPr>
                <w:sz w:val="22"/>
                <w:szCs w:val="22"/>
              </w:rPr>
              <w:t xml:space="preserve"> -osobe u životnoj dobi od 15 do 29 godina)</w:t>
            </w:r>
            <w:r w:rsidRPr="00FE6796">
              <w:rPr>
                <w:sz w:val="22"/>
                <w:szCs w:val="22"/>
              </w:rPr>
              <w:t>, starije osobe, invalidi, nezaposleni)</w:t>
            </w:r>
          </w:p>
        </w:tc>
        <w:tc>
          <w:tcPr>
            <w:tcW w:w="1815" w:type="dxa"/>
          </w:tcPr>
          <w:p w14:paraId="0B4552F8" w14:textId="77777777" w:rsidR="0062339C" w:rsidRPr="0051040B" w:rsidRDefault="0062339C" w:rsidP="00045988">
            <w:pPr>
              <w:pStyle w:val="Default"/>
              <w:spacing w:after="22"/>
              <w:jc w:val="center"/>
              <w:rPr>
                <w:sz w:val="22"/>
                <w:szCs w:val="22"/>
              </w:rPr>
            </w:pPr>
            <w:r>
              <w:rPr>
                <w:sz w:val="22"/>
                <w:szCs w:val="22"/>
              </w:rPr>
              <w:t>0-5</w:t>
            </w:r>
          </w:p>
        </w:tc>
      </w:tr>
      <w:tr w:rsidR="0062339C" w14:paraId="5FE7BB93" w14:textId="77777777" w:rsidTr="00045988">
        <w:tc>
          <w:tcPr>
            <w:tcW w:w="562" w:type="dxa"/>
          </w:tcPr>
          <w:p w14:paraId="1A52A334" w14:textId="77777777" w:rsidR="0062339C" w:rsidRDefault="0062339C" w:rsidP="00045988">
            <w:pPr>
              <w:pStyle w:val="Default"/>
              <w:spacing w:after="22"/>
              <w:rPr>
                <w:b/>
                <w:bCs/>
                <w:sz w:val="22"/>
                <w:szCs w:val="22"/>
              </w:rPr>
            </w:pPr>
          </w:p>
        </w:tc>
        <w:tc>
          <w:tcPr>
            <w:tcW w:w="7230" w:type="dxa"/>
          </w:tcPr>
          <w:p w14:paraId="6F4BB42A" w14:textId="77777777" w:rsidR="0062339C" w:rsidRPr="0051040B" w:rsidRDefault="0062339C" w:rsidP="00045988">
            <w:pPr>
              <w:pStyle w:val="Default"/>
              <w:spacing w:after="22"/>
              <w:rPr>
                <w:b/>
                <w:bCs/>
                <w:sz w:val="22"/>
                <w:szCs w:val="22"/>
              </w:rPr>
            </w:pPr>
            <w:r>
              <w:rPr>
                <w:b/>
                <w:bCs/>
                <w:sz w:val="22"/>
                <w:szCs w:val="22"/>
              </w:rPr>
              <w:t>UKUPNO</w:t>
            </w:r>
          </w:p>
        </w:tc>
        <w:tc>
          <w:tcPr>
            <w:tcW w:w="1815" w:type="dxa"/>
          </w:tcPr>
          <w:p w14:paraId="464BAAE4" w14:textId="77777777" w:rsidR="0062339C" w:rsidRDefault="0062339C" w:rsidP="00045988">
            <w:pPr>
              <w:pStyle w:val="Default"/>
              <w:spacing w:after="22"/>
              <w:jc w:val="center"/>
              <w:rPr>
                <w:b/>
                <w:bCs/>
                <w:sz w:val="22"/>
                <w:szCs w:val="22"/>
              </w:rPr>
            </w:pPr>
            <w:r>
              <w:rPr>
                <w:b/>
                <w:bCs/>
                <w:sz w:val="22"/>
                <w:szCs w:val="22"/>
              </w:rPr>
              <w:t>10</w:t>
            </w:r>
          </w:p>
        </w:tc>
      </w:tr>
    </w:tbl>
    <w:p w14:paraId="3FC42659" w14:textId="77777777" w:rsidR="0062339C" w:rsidRDefault="0062339C" w:rsidP="0062339C">
      <w:pPr>
        <w:spacing w:after="120"/>
        <w:rPr>
          <w:rFonts w:ascii="Calibri" w:eastAsia="Calibri" w:hAnsi="Calibri" w:cs="Calibri"/>
          <w:color w:val="002060"/>
        </w:rPr>
      </w:pPr>
    </w:p>
    <w:tbl>
      <w:tblPr>
        <w:tblStyle w:val="Reetkatablice"/>
        <w:tblW w:w="0" w:type="auto"/>
        <w:tblLook w:val="04A0" w:firstRow="1" w:lastRow="0" w:firstColumn="1" w:lastColumn="0" w:noHBand="0" w:noVBand="1"/>
      </w:tblPr>
      <w:tblGrid>
        <w:gridCol w:w="561"/>
        <w:gridCol w:w="6759"/>
        <w:gridCol w:w="1742"/>
      </w:tblGrid>
      <w:tr w:rsidR="0062339C" w:rsidRPr="0051040B" w14:paraId="035B3CAB" w14:textId="77777777" w:rsidTr="00045988">
        <w:tc>
          <w:tcPr>
            <w:tcW w:w="562" w:type="dxa"/>
          </w:tcPr>
          <w:p w14:paraId="10F1F93B" w14:textId="5EA20A63" w:rsidR="0062339C" w:rsidRPr="00B215DB" w:rsidRDefault="0062339C" w:rsidP="00045988">
            <w:pPr>
              <w:pStyle w:val="Default"/>
              <w:spacing w:after="22"/>
              <w:rPr>
                <w:sz w:val="22"/>
                <w:szCs w:val="22"/>
              </w:rPr>
            </w:pPr>
            <w:r>
              <w:rPr>
                <w:sz w:val="22"/>
                <w:szCs w:val="22"/>
              </w:rPr>
              <w:lastRenderedPageBreak/>
              <w:t>0</w:t>
            </w:r>
            <w:r w:rsidR="00885C7A">
              <w:rPr>
                <w:sz w:val="22"/>
                <w:szCs w:val="22"/>
              </w:rPr>
              <w:t>5</w:t>
            </w:r>
          </w:p>
        </w:tc>
        <w:tc>
          <w:tcPr>
            <w:tcW w:w="7230" w:type="dxa"/>
          </w:tcPr>
          <w:p w14:paraId="5DF46374" w14:textId="658A379D" w:rsidR="0062339C" w:rsidRDefault="0062339C" w:rsidP="00885C7A">
            <w:pPr>
              <w:pStyle w:val="Default"/>
              <w:rPr>
                <w:b/>
                <w:bCs/>
                <w:sz w:val="22"/>
                <w:szCs w:val="22"/>
              </w:rPr>
            </w:pPr>
            <w:r w:rsidRPr="005C1AFB">
              <w:rPr>
                <w:b/>
                <w:bCs/>
                <w:sz w:val="22"/>
                <w:szCs w:val="22"/>
              </w:rPr>
              <w:t>Kapacitet za provedbu operacije</w:t>
            </w:r>
          </w:p>
        </w:tc>
        <w:tc>
          <w:tcPr>
            <w:tcW w:w="1815" w:type="dxa"/>
          </w:tcPr>
          <w:p w14:paraId="03984351" w14:textId="77777777" w:rsidR="0062339C" w:rsidRPr="0051040B" w:rsidRDefault="0062339C" w:rsidP="00045988">
            <w:pPr>
              <w:pStyle w:val="Default"/>
              <w:spacing w:after="22"/>
              <w:jc w:val="center"/>
              <w:rPr>
                <w:sz w:val="22"/>
                <w:szCs w:val="22"/>
              </w:rPr>
            </w:pPr>
            <w:r w:rsidRPr="0051040B">
              <w:rPr>
                <w:sz w:val="22"/>
                <w:szCs w:val="22"/>
              </w:rPr>
              <w:t>Mogući broj bodova</w:t>
            </w:r>
          </w:p>
        </w:tc>
      </w:tr>
      <w:tr w:rsidR="0062339C" w:rsidRPr="0051040B" w14:paraId="7F6274FA" w14:textId="77777777" w:rsidTr="00045988">
        <w:tc>
          <w:tcPr>
            <w:tcW w:w="562" w:type="dxa"/>
          </w:tcPr>
          <w:p w14:paraId="5E330F1C" w14:textId="76C44701" w:rsidR="0062339C" w:rsidRPr="0051040B" w:rsidRDefault="00885C7A" w:rsidP="00045988">
            <w:pPr>
              <w:pStyle w:val="Default"/>
              <w:spacing w:after="22"/>
              <w:rPr>
                <w:sz w:val="22"/>
                <w:szCs w:val="22"/>
              </w:rPr>
            </w:pPr>
            <w:r>
              <w:rPr>
                <w:sz w:val="22"/>
                <w:szCs w:val="22"/>
              </w:rPr>
              <w:t>5</w:t>
            </w:r>
            <w:r w:rsidR="0062339C">
              <w:rPr>
                <w:sz w:val="22"/>
                <w:szCs w:val="22"/>
              </w:rPr>
              <w:t>.1</w:t>
            </w:r>
            <w:r w:rsidR="0062339C" w:rsidRPr="0051040B">
              <w:rPr>
                <w:sz w:val="22"/>
                <w:szCs w:val="22"/>
              </w:rPr>
              <w:t>.</w:t>
            </w:r>
          </w:p>
        </w:tc>
        <w:tc>
          <w:tcPr>
            <w:tcW w:w="7230" w:type="dxa"/>
          </w:tcPr>
          <w:p w14:paraId="67D79EB4" w14:textId="77777777" w:rsidR="0062339C" w:rsidRPr="0051040B" w:rsidRDefault="0062339C" w:rsidP="00045988">
            <w:pPr>
              <w:pStyle w:val="Default"/>
            </w:pPr>
            <w:r>
              <w:rPr>
                <w:sz w:val="22"/>
                <w:szCs w:val="22"/>
              </w:rPr>
              <w:t xml:space="preserve">Reference nositelja projekta – ima li nositelj projekta iskustva i stručnog kapaciteta za provođenje planiranih aktivnosti projekta? </w:t>
            </w:r>
          </w:p>
        </w:tc>
        <w:tc>
          <w:tcPr>
            <w:tcW w:w="1815" w:type="dxa"/>
          </w:tcPr>
          <w:p w14:paraId="55F0510E" w14:textId="77777777" w:rsidR="0062339C" w:rsidRPr="0051040B" w:rsidRDefault="0062339C" w:rsidP="00045988">
            <w:pPr>
              <w:pStyle w:val="Default"/>
              <w:spacing w:after="22"/>
              <w:rPr>
                <w:sz w:val="22"/>
                <w:szCs w:val="22"/>
              </w:rPr>
            </w:pPr>
            <w:r>
              <w:rPr>
                <w:sz w:val="22"/>
                <w:szCs w:val="22"/>
              </w:rPr>
              <w:t xml:space="preserve">             0-7</w:t>
            </w:r>
          </w:p>
        </w:tc>
      </w:tr>
      <w:tr w:rsidR="0062339C" w:rsidRPr="0051040B" w14:paraId="53C8FA5E" w14:textId="77777777" w:rsidTr="00045988">
        <w:tc>
          <w:tcPr>
            <w:tcW w:w="562" w:type="dxa"/>
          </w:tcPr>
          <w:p w14:paraId="7F2E946D" w14:textId="000947FC" w:rsidR="0062339C" w:rsidRPr="0051040B" w:rsidRDefault="00885C7A" w:rsidP="00045988">
            <w:pPr>
              <w:pStyle w:val="Default"/>
              <w:spacing w:after="22"/>
              <w:rPr>
                <w:sz w:val="22"/>
                <w:szCs w:val="22"/>
              </w:rPr>
            </w:pPr>
            <w:r>
              <w:rPr>
                <w:sz w:val="22"/>
                <w:szCs w:val="22"/>
              </w:rPr>
              <w:t>5</w:t>
            </w:r>
            <w:r w:rsidR="0062339C">
              <w:rPr>
                <w:sz w:val="22"/>
                <w:szCs w:val="22"/>
              </w:rPr>
              <w:t>.2</w:t>
            </w:r>
            <w:r w:rsidR="0062339C" w:rsidRPr="0051040B">
              <w:rPr>
                <w:sz w:val="22"/>
                <w:szCs w:val="22"/>
              </w:rPr>
              <w:t>.</w:t>
            </w:r>
          </w:p>
        </w:tc>
        <w:tc>
          <w:tcPr>
            <w:tcW w:w="7230" w:type="dxa"/>
          </w:tcPr>
          <w:p w14:paraId="3901124F" w14:textId="77777777" w:rsidR="0062339C" w:rsidRDefault="0062339C" w:rsidP="00045988">
            <w:pPr>
              <w:pStyle w:val="Default"/>
              <w:rPr>
                <w:sz w:val="22"/>
                <w:szCs w:val="22"/>
              </w:rPr>
            </w:pPr>
            <w:r>
              <w:rPr>
                <w:sz w:val="22"/>
                <w:szCs w:val="22"/>
              </w:rPr>
              <w:t xml:space="preserve">Reference partnera – ima/ju li partner/i dovoljno iskustva i stručnog kapaciteta za provođenje planiranih aktivnosti projekta? </w:t>
            </w:r>
          </w:p>
          <w:p w14:paraId="79282C26" w14:textId="77777777" w:rsidR="0062339C" w:rsidRPr="0051040B" w:rsidRDefault="0062339C" w:rsidP="00045988">
            <w:pPr>
              <w:pStyle w:val="Default"/>
            </w:pPr>
            <w:r>
              <w:rPr>
                <w:sz w:val="22"/>
                <w:szCs w:val="22"/>
              </w:rPr>
              <w:t xml:space="preserve">Ako projekt nema projektne partnere </w:t>
            </w:r>
            <w:r>
              <w:rPr>
                <w:i/>
                <w:iCs/>
                <w:sz w:val="22"/>
                <w:szCs w:val="22"/>
              </w:rPr>
              <w:t xml:space="preserve">– 0 bodova </w:t>
            </w:r>
          </w:p>
        </w:tc>
        <w:tc>
          <w:tcPr>
            <w:tcW w:w="1815" w:type="dxa"/>
          </w:tcPr>
          <w:p w14:paraId="1532AAA3" w14:textId="77777777" w:rsidR="0062339C" w:rsidRPr="0051040B" w:rsidRDefault="0062339C" w:rsidP="00045988">
            <w:pPr>
              <w:pStyle w:val="Default"/>
              <w:spacing w:after="22"/>
              <w:jc w:val="center"/>
              <w:rPr>
                <w:sz w:val="22"/>
                <w:szCs w:val="22"/>
              </w:rPr>
            </w:pPr>
            <w:r>
              <w:rPr>
                <w:sz w:val="22"/>
                <w:szCs w:val="22"/>
              </w:rPr>
              <w:t>0-3</w:t>
            </w:r>
          </w:p>
        </w:tc>
      </w:tr>
      <w:tr w:rsidR="0062339C" w14:paraId="4FB470CE" w14:textId="77777777" w:rsidTr="00045988">
        <w:tc>
          <w:tcPr>
            <w:tcW w:w="562" w:type="dxa"/>
          </w:tcPr>
          <w:p w14:paraId="6039C91B" w14:textId="77777777" w:rsidR="0062339C" w:rsidRDefault="0062339C" w:rsidP="00045988">
            <w:pPr>
              <w:pStyle w:val="Default"/>
              <w:spacing w:after="22"/>
              <w:rPr>
                <w:b/>
                <w:bCs/>
                <w:sz w:val="22"/>
                <w:szCs w:val="22"/>
              </w:rPr>
            </w:pPr>
          </w:p>
        </w:tc>
        <w:tc>
          <w:tcPr>
            <w:tcW w:w="7230" w:type="dxa"/>
          </w:tcPr>
          <w:p w14:paraId="23E4EC4C" w14:textId="77777777" w:rsidR="0062339C" w:rsidRPr="0051040B" w:rsidRDefault="0062339C" w:rsidP="00045988">
            <w:pPr>
              <w:pStyle w:val="Default"/>
              <w:spacing w:after="22"/>
              <w:rPr>
                <w:b/>
                <w:bCs/>
                <w:sz w:val="22"/>
                <w:szCs w:val="22"/>
              </w:rPr>
            </w:pPr>
            <w:r>
              <w:rPr>
                <w:b/>
                <w:bCs/>
                <w:sz w:val="22"/>
                <w:szCs w:val="22"/>
              </w:rPr>
              <w:t>UKUPNO</w:t>
            </w:r>
          </w:p>
        </w:tc>
        <w:tc>
          <w:tcPr>
            <w:tcW w:w="1815" w:type="dxa"/>
          </w:tcPr>
          <w:p w14:paraId="2049F122" w14:textId="77777777" w:rsidR="0062339C" w:rsidRDefault="0062339C" w:rsidP="00045988">
            <w:pPr>
              <w:pStyle w:val="Default"/>
              <w:spacing w:after="22"/>
              <w:jc w:val="center"/>
              <w:rPr>
                <w:b/>
                <w:bCs/>
                <w:sz w:val="22"/>
                <w:szCs w:val="22"/>
              </w:rPr>
            </w:pPr>
            <w:r>
              <w:rPr>
                <w:b/>
                <w:bCs/>
                <w:sz w:val="22"/>
                <w:szCs w:val="22"/>
              </w:rPr>
              <w:t>10</w:t>
            </w:r>
          </w:p>
        </w:tc>
      </w:tr>
    </w:tbl>
    <w:p w14:paraId="5858654D" w14:textId="77777777" w:rsidR="0062339C" w:rsidRDefault="0062339C" w:rsidP="0062339C">
      <w:pPr>
        <w:spacing w:after="120"/>
        <w:rPr>
          <w:rFonts w:ascii="Calibri" w:eastAsia="Calibri" w:hAnsi="Calibri" w:cs="Calibri"/>
          <w:color w:val="002060"/>
        </w:rPr>
      </w:pPr>
    </w:p>
    <w:tbl>
      <w:tblPr>
        <w:tblStyle w:val="Reetkatablice"/>
        <w:tblW w:w="0" w:type="auto"/>
        <w:tblLook w:val="04A0" w:firstRow="1" w:lastRow="0" w:firstColumn="1" w:lastColumn="0" w:noHBand="0" w:noVBand="1"/>
      </w:tblPr>
      <w:tblGrid>
        <w:gridCol w:w="561"/>
        <w:gridCol w:w="6764"/>
        <w:gridCol w:w="1737"/>
      </w:tblGrid>
      <w:tr w:rsidR="0062339C" w:rsidRPr="0051040B" w14:paraId="3CC2C9EE" w14:textId="77777777" w:rsidTr="00045988">
        <w:tc>
          <w:tcPr>
            <w:tcW w:w="562" w:type="dxa"/>
          </w:tcPr>
          <w:p w14:paraId="1038D8A1" w14:textId="52D7DC54" w:rsidR="0062339C" w:rsidRPr="00D947AC" w:rsidRDefault="0062339C" w:rsidP="00045988">
            <w:pPr>
              <w:pStyle w:val="Default"/>
              <w:spacing w:after="22"/>
              <w:rPr>
                <w:sz w:val="22"/>
                <w:szCs w:val="22"/>
              </w:rPr>
            </w:pPr>
            <w:r w:rsidRPr="00D947AC">
              <w:rPr>
                <w:sz w:val="22"/>
                <w:szCs w:val="22"/>
              </w:rPr>
              <w:t>0</w:t>
            </w:r>
            <w:r w:rsidR="00885C7A">
              <w:rPr>
                <w:sz w:val="22"/>
                <w:szCs w:val="22"/>
              </w:rPr>
              <w:t>6</w:t>
            </w:r>
          </w:p>
        </w:tc>
        <w:tc>
          <w:tcPr>
            <w:tcW w:w="7230" w:type="dxa"/>
          </w:tcPr>
          <w:p w14:paraId="4C798355" w14:textId="5D078611" w:rsidR="0062339C" w:rsidRPr="00D947AC" w:rsidRDefault="0062339C" w:rsidP="00885C7A">
            <w:pPr>
              <w:pStyle w:val="Default"/>
              <w:spacing w:after="22"/>
              <w:rPr>
                <w:b/>
                <w:bCs/>
                <w:sz w:val="22"/>
                <w:szCs w:val="22"/>
              </w:rPr>
            </w:pPr>
            <w:r w:rsidRPr="00D947AC">
              <w:rPr>
                <w:i/>
                <w:iCs/>
                <w:sz w:val="22"/>
                <w:szCs w:val="22"/>
              </w:rPr>
              <w:t xml:space="preserve"> </w:t>
            </w:r>
            <w:r w:rsidRPr="005C1AFB">
              <w:rPr>
                <w:b/>
                <w:bCs/>
                <w:sz w:val="22"/>
                <w:szCs w:val="22"/>
              </w:rPr>
              <w:t>Doprinos projekta horizontalnim politikama</w:t>
            </w:r>
          </w:p>
        </w:tc>
        <w:tc>
          <w:tcPr>
            <w:tcW w:w="1815" w:type="dxa"/>
          </w:tcPr>
          <w:p w14:paraId="6CB02686" w14:textId="77777777" w:rsidR="0062339C" w:rsidRPr="0051040B" w:rsidRDefault="0062339C" w:rsidP="00045988">
            <w:pPr>
              <w:pStyle w:val="Default"/>
              <w:spacing w:after="22"/>
              <w:jc w:val="center"/>
              <w:rPr>
                <w:sz w:val="22"/>
                <w:szCs w:val="22"/>
              </w:rPr>
            </w:pPr>
            <w:r w:rsidRPr="0051040B">
              <w:rPr>
                <w:sz w:val="22"/>
                <w:szCs w:val="22"/>
              </w:rPr>
              <w:t>Mogući broj bodova</w:t>
            </w:r>
          </w:p>
        </w:tc>
      </w:tr>
      <w:tr w:rsidR="0062339C" w:rsidRPr="0051040B" w14:paraId="0958F1BD" w14:textId="77777777" w:rsidTr="00045988">
        <w:tc>
          <w:tcPr>
            <w:tcW w:w="562" w:type="dxa"/>
          </w:tcPr>
          <w:p w14:paraId="17C994FE" w14:textId="4724DDA0" w:rsidR="0062339C" w:rsidRPr="00D947AC" w:rsidRDefault="00885C7A" w:rsidP="00045988">
            <w:pPr>
              <w:pStyle w:val="Default"/>
              <w:spacing w:after="22"/>
              <w:rPr>
                <w:sz w:val="22"/>
                <w:szCs w:val="22"/>
              </w:rPr>
            </w:pPr>
            <w:r>
              <w:rPr>
                <w:sz w:val="22"/>
                <w:szCs w:val="22"/>
              </w:rPr>
              <w:t>6</w:t>
            </w:r>
            <w:r w:rsidR="0062339C" w:rsidRPr="00D947AC">
              <w:rPr>
                <w:sz w:val="22"/>
                <w:szCs w:val="22"/>
              </w:rPr>
              <w:t>.1.</w:t>
            </w:r>
          </w:p>
        </w:tc>
        <w:tc>
          <w:tcPr>
            <w:tcW w:w="7230" w:type="dxa"/>
          </w:tcPr>
          <w:p w14:paraId="2B658C79" w14:textId="77777777" w:rsidR="0062339C" w:rsidRPr="00D947AC" w:rsidRDefault="0062339C" w:rsidP="00045988">
            <w:pPr>
              <w:pStyle w:val="Default"/>
              <w:rPr>
                <w:sz w:val="22"/>
                <w:szCs w:val="22"/>
              </w:rPr>
            </w:pPr>
            <w:r w:rsidRPr="00D947AC">
              <w:rPr>
                <w:sz w:val="22"/>
                <w:szCs w:val="22"/>
              </w:rPr>
              <w:t>Pravu na jednakost i nediskriminaciju</w:t>
            </w:r>
          </w:p>
        </w:tc>
        <w:tc>
          <w:tcPr>
            <w:tcW w:w="1815" w:type="dxa"/>
          </w:tcPr>
          <w:p w14:paraId="71CABA46" w14:textId="045CA8AD" w:rsidR="0062339C" w:rsidRPr="0051040B" w:rsidRDefault="0062339C" w:rsidP="00045988">
            <w:pPr>
              <w:pStyle w:val="Default"/>
              <w:spacing w:after="22"/>
              <w:rPr>
                <w:sz w:val="22"/>
                <w:szCs w:val="22"/>
              </w:rPr>
            </w:pPr>
            <w:r>
              <w:rPr>
                <w:sz w:val="22"/>
                <w:szCs w:val="22"/>
              </w:rPr>
              <w:t xml:space="preserve">           </w:t>
            </w:r>
            <w:r w:rsidR="00AB1DFE">
              <w:rPr>
                <w:sz w:val="22"/>
                <w:szCs w:val="22"/>
              </w:rPr>
              <w:t xml:space="preserve"> </w:t>
            </w:r>
            <w:r>
              <w:rPr>
                <w:sz w:val="22"/>
                <w:szCs w:val="22"/>
              </w:rPr>
              <w:t xml:space="preserve"> 0-5</w:t>
            </w:r>
          </w:p>
        </w:tc>
      </w:tr>
      <w:tr w:rsidR="0062339C" w:rsidRPr="0051040B" w14:paraId="37E493BA" w14:textId="77777777" w:rsidTr="00045988">
        <w:tc>
          <w:tcPr>
            <w:tcW w:w="562" w:type="dxa"/>
          </w:tcPr>
          <w:p w14:paraId="343E9F20" w14:textId="675AA63E" w:rsidR="0062339C" w:rsidRPr="00D947AC" w:rsidRDefault="00885C7A" w:rsidP="00045988">
            <w:pPr>
              <w:pStyle w:val="Default"/>
              <w:spacing w:after="22"/>
              <w:rPr>
                <w:sz w:val="22"/>
                <w:szCs w:val="22"/>
              </w:rPr>
            </w:pPr>
            <w:r>
              <w:rPr>
                <w:sz w:val="22"/>
                <w:szCs w:val="22"/>
              </w:rPr>
              <w:t>6</w:t>
            </w:r>
            <w:r w:rsidR="0062339C" w:rsidRPr="00D947AC">
              <w:rPr>
                <w:sz w:val="22"/>
                <w:szCs w:val="22"/>
              </w:rPr>
              <w:t>.2.</w:t>
            </w:r>
          </w:p>
        </w:tc>
        <w:tc>
          <w:tcPr>
            <w:tcW w:w="7230" w:type="dxa"/>
          </w:tcPr>
          <w:p w14:paraId="616B62B1" w14:textId="77777777" w:rsidR="0062339C" w:rsidRPr="00D947AC" w:rsidRDefault="0062339C" w:rsidP="00045988">
            <w:pPr>
              <w:pStyle w:val="Default"/>
              <w:rPr>
                <w:sz w:val="22"/>
                <w:szCs w:val="22"/>
              </w:rPr>
            </w:pPr>
            <w:r w:rsidRPr="00D947AC">
              <w:rPr>
                <w:sz w:val="22"/>
                <w:szCs w:val="22"/>
              </w:rPr>
              <w:t>Prava osoba s invaliditetom</w:t>
            </w:r>
          </w:p>
        </w:tc>
        <w:tc>
          <w:tcPr>
            <w:tcW w:w="1815" w:type="dxa"/>
          </w:tcPr>
          <w:p w14:paraId="6FB618DC" w14:textId="71BFB788" w:rsidR="0062339C" w:rsidRPr="0051040B" w:rsidRDefault="00AB1DFE" w:rsidP="00045988">
            <w:pPr>
              <w:pStyle w:val="Default"/>
              <w:spacing w:after="22"/>
              <w:jc w:val="center"/>
              <w:rPr>
                <w:sz w:val="22"/>
                <w:szCs w:val="22"/>
              </w:rPr>
            </w:pPr>
            <w:r>
              <w:rPr>
                <w:sz w:val="22"/>
                <w:szCs w:val="22"/>
              </w:rPr>
              <w:t xml:space="preserve"> </w:t>
            </w:r>
            <w:r w:rsidR="0062339C">
              <w:rPr>
                <w:sz w:val="22"/>
                <w:szCs w:val="22"/>
              </w:rPr>
              <w:t>0-5</w:t>
            </w:r>
          </w:p>
        </w:tc>
      </w:tr>
      <w:tr w:rsidR="0062339C" w14:paraId="08C61FFA" w14:textId="77777777" w:rsidTr="00045988">
        <w:tc>
          <w:tcPr>
            <w:tcW w:w="562" w:type="dxa"/>
          </w:tcPr>
          <w:p w14:paraId="57041E4F" w14:textId="2AB08F02" w:rsidR="0062339C" w:rsidRPr="00D947AC" w:rsidRDefault="00885C7A" w:rsidP="00045988">
            <w:pPr>
              <w:pStyle w:val="Default"/>
              <w:spacing w:after="22"/>
              <w:rPr>
                <w:sz w:val="22"/>
                <w:szCs w:val="22"/>
              </w:rPr>
            </w:pPr>
            <w:r>
              <w:rPr>
                <w:sz w:val="22"/>
                <w:szCs w:val="22"/>
              </w:rPr>
              <w:t>6</w:t>
            </w:r>
            <w:r w:rsidR="0062339C" w:rsidRPr="00D947AC">
              <w:rPr>
                <w:sz w:val="22"/>
                <w:szCs w:val="22"/>
              </w:rPr>
              <w:t>.3.</w:t>
            </w:r>
          </w:p>
        </w:tc>
        <w:tc>
          <w:tcPr>
            <w:tcW w:w="7230" w:type="dxa"/>
          </w:tcPr>
          <w:p w14:paraId="540BB170" w14:textId="77777777" w:rsidR="0062339C" w:rsidRPr="00D947AC" w:rsidRDefault="0062339C" w:rsidP="00045988">
            <w:pPr>
              <w:pStyle w:val="Default"/>
              <w:spacing w:after="22"/>
              <w:rPr>
                <w:sz w:val="22"/>
                <w:szCs w:val="22"/>
              </w:rPr>
            </w:pPr>
            <w:r w:rsidRPr="00D947AC">
              <w:rPr>
                <w:sz w:val="22"/>
                <w:szCs w:val="22"/>
              </w:rPr>
              <w:t>Rodnoj ravnopravnosti</w:t>
            </w:r>
          </w:p>
        </w:tc>
        <w:tc>
          <w:tcPr>
            <w:tcW w:w="1815" w:type="dxa"/>
          </w:tcPr>
          <w:p w14:paraId="5FA2EF60" w14:textId="611FCD44" w:rsidR="0062339C" w:rsidRPr="00D947AC" w:rsidRDefault="004E0F52" w:rsidP="00045988">
            <w:pPr>
              <w:pStyle w:val="Default"/>
              <w:spacing w:after="22"/>
              <w:jc w:val="center"/>
              <w:rPr>
                <w:sz w:val="22"/>
                <w:szCs w:val="22"/>
              </w:rPr>
            </w:pPr>
            <w:r>
              <w:rPr>
                <w:sz w:val="22"/>
                <w:szCs w:val="22"/>
              </w:rPr>
              <w:t xml:space="preserve"> </w:t>
            </w:r>
            <w:r w:rsidR="0062339C" w:rsidRPr="00D947AC">
              <w:rPr>
                <w:sz w:val="22"/>
                <w:szCs w:val="22"/>
              </w:rPr>
              <w:t>0-</w:t>
            </w:r>
            <w:r w:rsidR="0062339C">
              <w:rPr>
                <w:sz w:val="22"/>
                <w:szCs w:val="22"/>
              </w:rPr>
              <w:t>5</w:t>
            </w:r>
          </w:p>
        </w:tc>
      </w:tr>
      <w:tr w:rsidR="0062339C" w14:paraId="1310532D" w14:textId="77777777" w:rsidTr="00045988">
        <w:tc>
          <w:tcPr>
            <w:tcW w:w="562" w:type="dxa"/>
          </w:tcPr>
          <w:p w14:paraId="33C57517" w14:textId="77777777" w:rsidR="0062339C" w:rsidRPr="00D947AC" w:rsidRDefault="0062339C" w:rsidP="00045988">
            <w:pPr>
              <w:pStyle w:val="Default"/>
              <w:spacing w:after="22"/>
              <w:rPr>
                <w:sz w:val="22"/>
                <w:szCs w:val="22"/>
              </w:rPr>
            </w:pPr>
          </w:p>
        </w:tc>
        <w:tc>
          <w:tcPr>
            <w:tcW w:w="7230" w:type="dxa"/>
          </w:tcPr>
          <w:p w14:paraId="3929C0D5" w14:textId="77777777" w:rsidR="0062339C" w:rsidRPr="00D947AC" w:rsidRDefault="0062339C" w:rsidP="00045988">
            <w:pPr>
              <w:pStyle w:val="Default"/>
              <w:spacing w:after="22"/>
              <w:rPr>
                <w:b/>
                <w:bCs/>
                <w:sz w:val="22"/>
                <w:szCs w:val="22"/>
              </w:rPr>
            </w:pPr>
            <w:r w:rsidRPr="00D947AC">
              <w:rPr>
                <w:b/>
                <w:bCs/>
                <w:sz w:val="22"/>
                <w:szCs w:val="22"/>
              </w:rPr>
              <w:t>UKUPNO</w:t>
            </w:r>
          </w:p>
        </w:tc>
        <w:tc>
          <w:tcPr>
            <w:tcW w:w="1815" w:type="dxa"/>
          </w:tcPr>
          <w:p w14:paraId="11D77E2E" w14:textId="77777777" w:rsidR="0062339C" w:rsidRPr="00D947AC" w:rsidRDefault="0062339C" w:rsidP="00045988">
            <w:pPr>
              <w:pStyle w:val="Default"/>
              <w:spacing w:after="22"/>
              <w:jc w:val="center"/>
              <w:rPr>
                <w:b/>
                <w:bCs/>
                <w:sz w:val="22"/>
                <w:szCs w:val="22"/>
              </w:rPr>
            </w:pPr>
            <w:r>
              <w:rPr>
                <w:b/>
                <w:bCs/>
                <w:sz w:val="22"/>
                <w:szCs w:val="22"/>
              </w:rPr>
              <w:t>15</w:t>
            </w:r>
          </w:p>
        </w:tc>
      </w:tr>
    </w:tbl>
    <w:p w14:paraId="74539C1E" w14:textId="77777777" w:rsidR="0062339C" w:rsidRDefault="0062339C" w:rsidP="0062339C">
      <w:pPr>
        <w:spacing w:after="120"/>
        <w:rPr>
          <w:rFonts w:ascii="Calibri" w:eastAsia="Calibri" w:hAnsi="Calibri" w:cs="Calibri"/>
          <w:color w:val="002060"/>
        </w:rPr>
      </w:pPr>
    </w:p>
    <w:tbl>
      <w:tblPr>
        <w:tblStyle w:val="Reetkatablice"/>
        <w:tblW w:w="0" w:type="auto"/>
        <w:tblLook w:val="04A0" w:firstRow="1" w:lastRow="0" w:firstColumn="1" w:lastColumn="0" w:noHBand="0" w:noVBand="1"/>
      </w:tblPr>
      <w:tblGrid>
        <w:gridCol w:w="561"/>
        <w:gridCol w:w="6762"/>
        <w:gridCol w:w="1739"/>
      </w:tblGrid>
      <w:tr w:rsidR="0062339C" w:rsidRPr="0051040B" w14:paraId="0F26EE2B" w14:textId="77777777" w:rsidTr="00DC59CA">
        <w:tc>
          <w:tcPr>
            <w:tcW w:w="561" w:type="dxa"/>
          </w:tcPr>
          <w:p w14:paraId="7BD284E1" w14:textId="6E0C0C06" w:rsidR="0062339C" w:rsidRPr="00B215DB" w:rsidRDefault="0062339C" w:rsidP="00045988">
            <w:pPr>
              <w:pStyle w:val="Default"/>
              <w:spacing w:after="22"/>
              <w:rPr>
                <w:sz w:val="22"/>
                <w:szCs w:val="22"/>
              </w:rPr>
            </w:pPr>
            <w:r>
              <w:rPr>
                <w:sz w:val="22"/>
                <w:szCs w:val="22"/>
              </w:rPr>
              <w:t>0</w:t>
            </w:r>
            <w:r w:rsidR="00885C7A">
              <w:rPr>
                <w:sz w:val="22"/>
                <w:szCs w:val="22"/>
              </w:rPr>
              <w:t>7</w:t>
            </w:r>
          </w:p>
        </w:tc>
        <w:tc>
          <w:tcPr>
            <w:tcW w:w="6762" w:type="dxa"/>
          </w:tcPr>
          <w:p w14:paraId="56409862" w14:textId="77777777" w:rsidR="0062339C" w:rsidRPr="005C1AFB" w:rsidRDefault="0062339C" w:rsidP="00045988">
            <w:pPr>
              <w:pStyle w:val="Default"/>
              <w:spacing w:after="22"/>
              <w:rPr>
                <w:b/>
                <w:bCs/>
                <w:sz w:val="22"/>
                <w:szCs w:val="22"/>
              </w:rPr>
            </w:pPr>
            <w:r>
              <w:rPr>
                <w:i/>
                <w:iCs/>
                <w:sz w:val="22"/>
                <w:szCs w:val="22"/>
              </w:rPr>
              <w:t xml:space="preserve"> </w:t>
            </w:r>
            <w:r w:rsidRPr="005C1AFB">
              <w:rPr>
                <w:b/>
                <w:bCs/>
                <w:sz w:val="22"/>
                <w:szCs w:val="22"/>
              </w:rPr>
              <w:t xml:space="preserve">Doprinos projekta pokazateljima LRSR* </w:t>
            </w:r>
          </w:p>
          <w:p w14:paraId="0722D021" w14:textId="04AF1A03" w:rsidR="0062339C" w:rsidRDefault="0062339C" w:rsidP="00045988">
            <w:pPr>
              <w:pStyle w:val="Default"/>
              <w:spacing w:after="22"/>
              <w:rPr>
                <w:b/>
                <w:bCs/>
                <w:sz w:val="22"/>
                <w:szCs w:val="22"/>
              </w:rPr>
            </w:pPr>
          </w:p>
        </w:tc>
        <w:tc>
          <w:tcPr>
            <w:tcW w:w="1739" w:type="dxa"/>
          </w:tcPr>
          <w:p w14:paraId="5D974460" w14:textId="77777777" w:rsidR="0062339C" w:rsidRPr="0051040B" w:rsidRDefault="0062339C" w:rsidP="00045988">
            <w:pPr>
              <w:pStyle w:val="Default"/>
              <w:spacing w:after="22"/>
              <w:jc w:val="center"/>
              <w:rPr>
                <w:sz w:val="22"/>
                <w:szCs w:val="22"/>
              </w:rPr>
            </w:pPr>
            <w:r w:rsidRPr="0051040B">
              <w:rPr>
                <w:sz w:val="22"/>
                <w:szCs w:val="22"/>
              </w:rPr>
              <w:t>Mogući broj bodova</w:t>
            </w:r>
          </w:p>
        </w:tc>
      </w:tr>
      <w:tr w:rsidR="0062339C" w:rsidRPr="0051040B" w14:paraId="563FF0FA" w14:textId="77777777" w:rsidTr="00DC59CA">
        <w:tc>
          <w:tcPr>
            <w:tcW w:w="561" w:type="dxa"/>
          </w:tcPr>
          <w:p w14:paraId="638BB28C" w14:textId="3C61A098" w:rsidR="0062339C" w:rsidRPr="0051040B" w:rsidRDefault="00885C7A" w:rsidP="00045988">
            <w:pPr>
              <w:pStyle w:val="Default"/>
              <w:spacing w:after="22"/>
              <w:rPr>
                <w:sz w:val="22"/>
                <w:szCs w:val="22"/>
              </w:rPr>
            </w:pPr>
            <w:r>
              <w:rPr>
                <w:sz w:val="22"/>
                <w:szCs w:val="22"/>
              </w:rPr>
              <w:t>7</w:t>
            </w:r>
            <w:r w:rsidR="0062339C">
              <w:rPr>
                <w:sz w:val="22"/>
                <w:szCs w:val="22"/>
              </w:rPr>
              <w:t>.1</w:t>
            </w:r>
            <w:r w:rsidR="0062339C" w:rsidRPr="0051040B">
              <w:rPr>
                <w:sz w:val="22"/>
                <w:szCs w:val="22"/>
              </w:rPr>
              <w:t>.</w:t>
            </w:r>
          </w:p>
        </w:tc>
        <w:tc>
          <w:tcPr>
            <w:tcW w:w="6762" w:type="dxa"/>
          </w:tcPr>
          <w:p w14:paraId="014D9747" w14:textId="77777777" w:rsidR="0062339C" w:rsidRDefault="0062339C" w:rsidP="00045988">
            <w:pPr>
              <w:pStyle w:val="Default"/>
              <w:rPr>
                <w:sz w:val="22"/>
                <w:szCs w:val="22"/>
              </w:rPr>
            </w:pPr>
            <w:r>
              <w:rPr>
                <w:sz w:val="22"/>
                <w:szCs w:val="22"/>
              </w:rPr>
              <w:t xml:space="preserve">Doprinos projekta pokazatelju očuvana radna mjesta (CR 07): </w:t>
            </w:r>
          </w:p>
          <w:p w14:paraId="18B14048" w14:textId="77777777" w:rsidR="0062339C" w:rsidRPr="00D947AC" w:rsidRDefault="0062339C" w:rsidP="00045988">
            <w:pPr>
              <w:pStyle w:val="Default"/>
              <w:rPr>
                <w:sz w:val="22"/>
                <w:szCs w:val="22"/>
                <w:lang w:val="fr-FR"/>
              </w:rPr>
            </w:pPr>
            <w:r w:rsidRPr="00D947AC">
              <w:rPr>
                <w:rFonts w:ascii="Times New Roman" w:hAnsi="Times New Roman" w:cs="Times New Roman"/>
                <w:sz w:val="22"/>
                <w:szCs w:val="22"/>
                <w:lang w:val="fr-FR"/>
              </w:rPr>
              <w:t xml:space="preserve">- </w:t>
            </w:r>
            <w:r w:rsidRPr="00D947AC">
              <w:rPr>
                <w:sz w:val="22"/>
                <w:szCs w:val="22"/>
                <w:lang w:val="fr-FR"/>
              </w:rPr>
              <w:t xml:space="preserve">Projekt ne rezultira očuvanjem radih mjesta – 0 bodova </w:t>
            </w:r>
          </w:p>
          <w:p w14:paraId="62FBDA8E" w14:textId="03A8671F" w:rsidR="0062339C" w:rsidRPr="00D947AC" w:rsidRDefault="0062339C" w:rsidP="00045988">
            <w:pPr>
              <w:pStyle w:val="Default"/>
              <w:rPr>
                <w:sz w:val="22"/>
                <w:szCs w:val="22"/>
                <w:lang w:val="fr-FR"/>
              </w:rPr>
            </w:pPr>
            <w:r w:rsidRPr="00D947AC">
              <w:rPr>
                <w:rFonts w:ascii="Times New Roman" w:hAnsi="Times New Roman" w:cs="Times New Roman"/>
                <w:sz w:val="22"/>
                <w:szCs w:val="22"/>
                <w:lang w:val="fr-FR"/>
              </w:rPr>
              <w:t xml:space="preserve">- </w:t>
            </w:r>
            <w:r w:rsidRPr="00D947AC">
              <w:rPr>
                <w:sz w:val="22"/>
                <w:szCs w:val="22"/>
                <w:lang w:val="fr-FR"/>
              </w:rPr>
              <w:t>Provedba projekta će doprinijeti očuvanju postojećih radnih mjesta iskazano u ekvivalentu pune zaposlenosti (FTE)</w:t>
            </w:r>
            <w:r w:rsidRPr="00D947AC">
              <w:rPr>
                <w:sz w:val="14"/>
                <w:szCs w:val="14"/>
                <w:lang w:val="fr-FR"/>
              </w:rPr>
              <w:t xml:space="preserve">3 </w:t>
            </w:r>
            <w:r w:rsidRPr="00D947AC">
              <w:rPr>
                <w:sz w:val="22"/>
                <w:szCs w:val="22"/>
                <w:lang w:val="fr-FR"/>
              </w:rPr>
              <w:t xml:space="preserve">– </w:t>
            </w:r>
            <w:r w:rsidR="00175BA7">
              <w:rPr>
                <w:sz w:val="22"/>
                <w:szCs w:val="22"/>
                <w:lang w:val="fr-FR"/>
              </w:rPr>
              <w:t>10</w:t>
            </w:r>
            <w:r w:rsidRPr="00D947AC">
              <w:rPr>
                <w:sz w:val="22"/>
                <w:szCs w:val="22"/>
                <w:lang w:val="fr-FR"/>
              </w:rPr>
              <w:t xml:space="preserve"> bodova </w:t>
            </w:r>
          </w:p>
        </w:tc>
        <w:tc>
          <w:tcPr>
            <w:tcW w:w="1739" w:type="dxa"/>
          </w:tcPr>
          <w:p w14:paraId="72FC5B1A" w14:textId="74073A50" w:rsidR="0062339C" w:rsidRPr="0051040B" w:rsidRDefault="0062339C" w:rsidP="00045988">
            <w:pPr>
              <w:pStyle w:val="Default"/>
              <w:spacing w:after="22"/>
              <w:rPr>
                <w:sz w:val="22"/>
                <w:szCs w:val="22"/>
              </w:rPr>
            </w:pPr>
            <w:r w:rsidRPr="00D947AC">
              <w:rPr>
                <w:sz w:val="22"/>
                <w:szCs w:val="22"/>
                <w:lang w:val="fr-FR"/>
              </w:rPr>
              <w:t xml:space="preserve">             </w:t>
            </w:r>
            <w:r>
              <w:rPr>
                <w:sz w:val="22"/>
                <w:szCs w:val="22"/>
              </w:rPr>
              <w:t>0-</w:t>
            </w:r>
            <w:r w:rsidR="00885C7A">
              <w:rPr>
                <w:sz w:val="22"/>
                <w:szCs w:val="22"/>
              </w:rPr>
              <w:t>10</w:t>
            </w:r>
          </w:p>
        </w:tc>
      </w:tr>
      <w:tr w:rsidR="0062339C" w:rsidRPr="0051040B" w14:paraId="2AB73F8A" w14:textId="77777777" w:rsidTr="00DC59CA">
        <w:tc>
          <w:tcPr>
            <w:tcW w:w="561" w:type="dxa"/>
          </w:tcPr>
          <w:p w14:paraId="6E0C7C76" w14:textId="1D4B4703" w:rsidR="0062339C" w:rsidRPr="0051040B" w:rsidRDefault="00885C7A" w:rsidP="00045988">
            <w:pPr>
              <w:pStyle w:val="Default"/>
              <w:spacing w:after="22"/>
              <w:rPr>
                <w:sz w:val="22"/>
                <w:szCs w:val="22"/>
              </w:rPr>
            </w:pPr>
            <w:r>
              <w:rPr>
                <w:sz w:val="22"/>
                <w:szCs w:val="22"/>
              </w:rPr>
              <w:t>7</w:t>
            </w:r>
            <w:r w:rsidR="0062339C">
              <w:rPr>
                <w:sz w:val="22"/>
                <w:szCs w:val="22"/>
              </w:rPr>
              <w:t>.2</w:t>
            </w:r>
            <w:r w:rsidR="0062339C" w:rsidRPr="0051040B">
              <w:rPr>
                <w:sz w:val="22"/>
                <w:szCs w:val="22"/>
              </w:rPr>
              <w:t>.</w:t>
            </w:r>
          </w:p>
        </w:tc>
        <w:tc>
          <w:tcPr>
            <w:tcW w:w="6762" w:type="dxa"/>
          </w:tcPr>
          <w:p w14:paraId="3375DA94" w14:textId="77777777" w:rsidR="00DC59CA" w:rsidRDefault="0062339C" w:rsidP="00045988">
            <w:pPr>
              <w:pStyle w:val="Default"/>
              <w:rPr>
                <w:sz w:val="22"/>
                <w:szCs w:val="22"/>
              </w:rPr>
            </w:pPr>
            <w:r>
              <w:rPr>
                <w:i/>
                <w:iCs/>
                <w:sz w:val="22"/>
                <w:szCs w:val="22"/>
              </w:rPr>
              <w:t xml:space="preserve"> </w:t>
            </w:r>
            <w:r>
              <w:rPr>
                <w:sz w:val="22"/>
                <w:szCs w:val="22"/>
              </w:rPr>
              <w:t>Doprinos projekta pokazatelju aktivnosti suradnje među dionicima</w:t>
            </w:r>
          </w:p>
          <w:p w14:paraId="700FAC4E" w14:textId="2A8B0CC6" w:rsidR="0062339C" w:rsidRPr="00E91B1D" w:rsidRDefault="0062339C" w:rsidP="00045988">
            <w:pPr>
              <w:pStyle w:val="Default"/>
              <w:rPr>
                <w:sz w:val="22"/>
                <w:szCs w:val="22"/>
                <w:lang w:val="fr-FR"/>
              </w:rPr>
            </w:pPr>
            <w:r>
              <w:rPr>
                <w:sz w:val="22"/>
                <w:szCs w:val="22"/>
              </w:rPr>
              <w:t xml:space="preserve"> </w:t>
            </w:r>
            <w:r w:rsidRPr="00E91B1D">
              <w:rPr>
                <w:sz w:val="22"/>
                <w:szCs w:val="22"/>
                <w:lang w:val="fr-FR"/>
              </w:rPr>
              <w:t>(CR 13)</w:t>
            </w:r>
            <w:r w:rsidRPr="00E91B1D">
              <w:rPr>
                <w:sz w:val="14"/>
                <w:szCs w:val="14"/>
                <w:lang w:val="fr-FR"/>
              </w:rPr>
              <w:t>4</w:t>
            </w:r>
            <w:r w:rsidRPr="00E91B1D">
              <w:rPr>
                <w:sz w:val="22"/>
                <w:szCs w:val="22"/>
                <w:lang w:val="fr-FR"/>
              </w:rPr>
              <w:t xml:space="preserve">; </w:t>
            </w:r>
          </w:p>
          <w:p w14:paraId="24522CD7" w14:textId="31DFBA80" w:rsidR="0062339C" w:rsidRPr="005C1AFB" w:rsidRDefault="0062339C" w:rsidP="00045988">
            <w:pPr>
              <w:pStyle w:val="Default"/>
              <w:rPr>
                <w:sz w:val="22"/>
                <w:szCs w:val="22"/>
                <w:lang w:val="fr-FR"/>
              </w:rPr>
            </w:pPr>
            <w:r w:rsidRPr="005C1AFB">
              <w:rPr>
                <w:lang w:val="fr-FR"/>
              </w:rPr>
              <w:t>-</w:t>
            </w:r>
            <w:r>
              <w:rPr>
                <w:lang w:val="fr-FR"/>
              </w:rPr>
              <w:t xml:space="preserve"> </w:t>
            </w:r>
            <w:r w:rsidRPr="005C1AFB">
              <w:rPr>
                <w:sz w:val="22"/>
                <w:szCs w:val="22"/>
                <w:lang w:val="fr-FR"/>
              </w:rPr>
              <w:t xml:space="preserve">Na projektu su planirane 2 ili više aktivnosti suradnje dionika – </w:t>
            </w:r>
            <w:r w:rsidR="00175BA7">
              <w:rPr>
                <w:sz w:val="22"/>
                <w:szCs w:val="22"/>
                <w:lang w:val="fr-FR"/>
              </w:rPr>
              <w:t>10</w:t>
            </w:r>
            <w:r w:rsidRPr="005C1AFB">
              <w:rPr>
                <w:sz w:val="22"/>
                <w:szCs w:val="22"/>
                <w:lang w:val="fr-FR"/>
              </w:rPr>
              <w:t xml:space="preserve"> bodova </w:t>
            </w:r>
          </w:p>
          <w:p w14:paraId="7F8EFB5C" w14:textId="78B2588B" w:rsidR="0062339C" w:rsidRPr="005C1AFB" w:rsidRDefault="0062339C" w:rsidP="00045988">
            <w:pPr>
              <w:pStyle w:val="Default"/>
              <w:rPr>
                <w:sz w:val="22"/>
                <w:szCs w:val="22"/>
                <w:lang w:val="fr-FR"/>
              </w:rPr>
            </w:pPr>
            <w:r w:rsidRPr="005C1AFB">
              <w:rPr>
                <w:rFonts w:ascii="Times New Roman" w:hAnsi="Times New Roman" w:cs="Times New Roman"/>
                <w:sz w:val="22"/>
                <w:szCs w:val="22"/>
                <w:lang w:val="fr-FR"/>
              </w:rPr>
              <w:t xml:space="preserve">- </w:t>
            </w:r>
            <w:r w:rsidRPr="005C1AFB">
              <w:rPr>
                <w:sz w:val="22"/>
                <w:szCs w:val="22"/>
                <w:lang w:val="fr-FR"/>
              </w:rPr>
              <w:t xml:space="preserve">Na projektu je planirana 1 aktivnost suradnje – </w:t>
            </w:r>
            <w:r w:rsidR="00175BA7">
              <w:rPr>
                <w:sz w:val="22"/>
                <w:szCs w:val="22"/>
                <w:lang w:val="fr-FR"/>
              </w:rPr>
              <w:t>5</w:t>
            </w:r>
            <w:r w:rsidRPr="005C1AFB">
              <w:rPr>
                <w:sz w:val="22"/>
                <w:szCs w:val="22"/>
                <w:lang w:val="fr-FR"/>
              </w:rPr>
              <w:t xml:space="preserve"> boda </w:t>
            </w:r>
          </w:p>
          <w:p w14:paraId="2B4DEEA9" w14:textId="77777777" w:rsidR="0062339C" w:rsidRPr="005C1AFB" w:rsidRDefault="0062339C" w:rsidP="00045988">
            <w:pPr>
              <w:pStyle w:val="Default"/>
              <w:rPr>
                <w:sz w:val="22"/>
                <w:szCs w:val="22"/>
                <w:lang w:val="fr-FR"/>
              </w:rPr>
            </w:pPr>
            <w:r w:rsidRPr="005C1AFB">
              <w:rPr>
                <w:rFonts w:ascii="Times New Roman" w:hAnsi="Times New Roman" w:cs="Times New Roman"/>
                <w:sz w:val="22"/>
                <w:szCs w:val="22"/>
                <w:lang w:val="fr-FR"/>
              </w:rPr>
              <w:t xml:space="preserve">- </w:t>
            </w:r>
            <w:r w:rsidRPr="005C1AFB">
              <w:rPr>
                <w:sz w:val="22"/>
                <w:szCs w:val="22"/>
                <w:lang w:val="fr-FR"/>
              </w:rPr>
              <w:t xml:space="preserve">Projekt ne obuhvaća aktivnosti suradnje – 0 bodova </w:t>
            </w:r>
          </w:p>
          <w:p w14:paraId="67C99525" w14:textId="77777777" w:rsidR="0062339C" w:rsidRPr="005C1AFB" w:rsidRDefault="0062339C" w:rsidP="00045988">
            <w:pPr>
              <w:pStyle w:val="Default"/>
              <w:rPr>
                <w:lang w:val="fr-FR"/>
              </w:rPr>
            </w:pPr>
          </w:p>
        </w:tc>
        <w:tc>
          <w:tcPr>
            <w:tcW w:w="1739" w:type="dxa"/>
          </w:tcPr>
          <w:p w14:paraId="3B6B9EC8" w14:textId="0C99D555" w:rsidR="0062339C" w:rsidRPr="0051040B" w:rsidRDefault="00885C7A" w:rsidP="00045988">
            <w:pPr>
              <w:pStyle w:val="Default"/>
              <w:spacing w:after="22"/>
              <w:jc w:val="center"/>
              <w:rPr>
                <w:sz w:val="22"/>
                <w:szCs w:val="22"/>
              </w:rPr>
            </w:pPr>
            <w:r w:rsidRPr="00E91B1D">
              <w:rPr>
                <w:sz w:val="22"/>
                <w:szCs w:val="22"/>
                <w:lang w:val="fr-FR"/>
              </w:rPr>
              <w:t xml:space="preserve">  </w:t>
            </w:r>
            <w:r w:rsidR="0062339C">
              <w:rPr>
                <w:sz w:val="22"/>
                <w:szCs w:val="22"/>
              </w:rPr>
              <w:t>0-</w:t>
            </w:r>
            <w:r>
              <w:rPr>
                <w:sz w:val="22"/>
                <w:szCs w:val="22"/>
              </w:rPr>
              <w:t>10</w:t>
            </w:r>
          </w:p>
        </w:tc>
      </w:tr>
      <w:tr w:rsidR="0062339C" w14:paraId="5E139C11" w14:textId="77777777" w:rsidTr="00DC59CA">
        <w:tc>
          <w:tcPr>
            <w:tcW w:w="561" w:type="dxa"/>
          </w:tcPr>
          <w:p w14:paraId="530D65A7" w14:textId="77777777" w:rsidR="0062339C" w:rsidRDefault="0062339C" w:rsidP="00045988">
            <w:pPr>
              <w:pStyle w:val="Default"/>
              <w:spacing w:after="22"/>
              <w:rPr>
                <w:b/>
                <w:bCs/>
                <w:sz w:val="22"/>
                <w:szCs w:val="22"/>
              </w:rPr>
            </w:pPr>
          </w:p>
        </w:tc>
        <w:tc>
          <w:tcPr>
            <w:tcW w:w="6762" w:type="dxa"/>
          </w:tcPr>
          <w:p w14:paraId="44018D50" w14:textId="77777777" w:rsidR="0062339C" w:rsidRPr="0051040B" w:rsidRDefault="0062339C" w:rsidP="00045988">
            <w:pPr>
              <w:pStyle w:val="Default"/>
              <w:spacing w:after="22"/>
              <w:rPr>
                <w:b/>
                <w:bCs/>
                <w:sz w:val="22"/>
                <w:szCs w:val="22"/>
              </w:rPr>
            </w:pPr>
            <w:r>
              <w:rPr>
                <w:b/>
                <w:bCs/>
                <w:sz w:val="22"/>
                <w:szCs w:val="22"/>
              </w:rPr>
              <w:t>UKUPNO</w:t>
            </w:r>
          </w:p>
        </w:tc>
        <w:tc>
          <w:tcPr>
            <w:tcW w:w="1739" w:type="dxa"/>
          </w:tcPr>
          <w:p w14:paraId="0A970125" w14:textId="7D6ECFF3" w:rsidR="0062339C" w:rsidRDefault="00885C7A" w:rsidP="00045988">
            <w:pPr>
              <w:pStyle w:val="Default"/>
              <w:spacing w:after="22"/>
              <w:jc w:val="center"/>
              <w:rPr>
                <w:b/>
                <w:bCs/>
                <w:sz w:val="22"/>
                <w:szCs w:val="22"/>
              </w:rPr>
            </w:pPr>
            <w:r>
              <w:rPr>
                <w:b/>
                <w:bCs/>
                <w:sz w:val="22"/>
                <w:szCs w:val="22"/>
              </w:rPr>
              <w:t>20</w:t>
            </w:r>
          </w:p>
        </w:tc>
      </w:tr>
    </w:tbl>
    <w:p w14:paraId="75384B2A" w14:textId="77777777" w:rsidR="0062339C" w:rsidRDefault="0062339C" w:rsidP="0062339C">
      <w:pPr>
        <w:spacing w:after="120"/>
        <w:jc w:val="both"/>
        <w:rPr>
          <w:rFonts w:ascii="Calibri" w:eastAsia="Calibri" w:hAnsi="Calibri" w:cs="Calibri"/>
          <w:color w:val="002060"/>
        </w:rPr>
      </w:pPr>
    </w:p>
    <w:p w14:paraId="0F0A699B" w14:textId="77777777" w:rsidR="000E0B42" w:rsidRDefault="000E0B42" w:rsidP="0062339C">
      <w:pPr>
        <w:spacing w:after="120"/>
        <w:jc w:val="both"/>
        <w:rPr>
          <w:rFonts w:ascii="Calibri" w:eastAsia="Calibri" w:hAnsi="Calibri" w:cs="Calibri"/>
          <w:color w:val="002060"/>
        </w:rPr>
      </w:pPr>
    </w:p>
    <w:p w14:paraId="22A4545B" w14:textId="77777777" w:rsidR="000E0B42" w:rsidRDefault="000E0B42" w:rsidP="0062339C">
      <w:pPr>
        <w:spacing w:after="120"/>
        <w:jc w:val="both"/>
        <w:rPr>
          <w:rFonts w:ascii="Calibri" w:eastAsia="Calibri" w:hAnsi="Calibri" w:cs="Calibri"/>
          <w:color w:val="002060"/>
        </w:rPr>
      </w:pPr>
    </w:p>
    <w:p w14:paraId="5DC3C380" w14:textId="77777777" w:rsidR="000E0B42" w:rsidRDefault="000E0B42" w:rsidP="0062339C">
      <w:pPr>
        <w:spacing w:after="120"/>
        <w:jc w:val="both"/>
        <w:rPr>
          <w:rFonts w:ascii="Calibri" w:eastAsia="Calibri" w:hAnsi="Calibri" w:cs="Calibri"/>
          <w:color w:val="002060"/>
        </w:rPr>
      </w:pPr>
    </w:p>
    <w:p w14:paraId="0BA87F99" w14:textId="1B654123" w:rsidR="0062339C" w:rsidRDefault="0062339C" w:rsidP="0062339C">
      <w:pPr>
        <w:spacing w:after="120"/>
        <w:jc w:val="both"/>
        <w:rPr>
          <w:rFonts w:ascii="Calibri" w:eastAsia="Calibri" w:hAnsi="Calibri" w:cs="Calibri"/>
          <w:color w:val="002060"/>
        </w:rPr>
      </w:pPr>
      <w:r>
        <w:rPr>
          <w:rFonts w:ascii="Calibri" w:eastAsia="Calibri" w:hAnsi="Calibri" w:cs="Calibri"/>
          <w:color w:val="002060"/>
        </w:rPr>
        <w:t>___________________________</w:t>
      </w:r>
    </w:p>
    <w:p w14:paraId="5A33D571" w14:textId="662A15BD" w:rsidR="0062339C" w:rsidRDefault="0062339C" w:rsidP="0062339C">
      <w:pPr>
        <w:pStyle w:val="Default"/>
        <w:rPr>
          <w:sz w:val="20"/>
          <w:szCs w:val="20"/>
        </w:rPr>
      </w:pPr>
      <w:r>
        <w:rPr>
          <w:sz w:val="13"/>
          <w:szCs w:val="13"/>
        </w:rPr>
        <w:t xml:space="preserve">3 </w:t>
      </w:r>
      <w:r>
        <w:rPr>
          <w:sz w:val="20"/>
          <w:szCs w:val="20"/>
        </w:rPr>
        <w:t xml:space="preserve">FTE Full Time Equivalent = Ekvivalent punog radnog vremena. U slučaju da je korisnik zatražio bodove po kriterijima koji se odnose na očuvanje radnih mjesta dužan je dostaviti obrazloženje i ispuniti Obrazac </w:t>
      </w:r>
      <w:r w:rsidR="00C654DA">
        <w:rPr>
          <w:sz w:val="20"/>
          <w:szCs w:val="20"/>
        </w:rPr>
        <w:t>5</w:t>
      </w:r>
      <w:r>
        <w:rPr>
          <w:sz w:val="20"/>
          <w:szCs w:val="20"/>
        </w:rPr>
        <w:t xml:space="preserve">. Zaposlenici, a unutar kojeg se nalaze upute. </w:t>
      </w:r>
    </w:p>
    <w:p w14:paraId="1190271F" w14:textId="4B4F20A7" w:rsidR="0062339C" w:rsidRDefault="0062339C" w:rsidP="0062339C">
      <w:pPr>
        <w:pStyle w:val="Default"/>
        <w:rPr>
          <w:sz w:val="20"/>
          <w:szCs w:val="20"/>
        </w:rPr>
      </w:pPr>
      <w:r>
        <w:rPr>
          <w:sz w:val="13"/>
          <w:szCs w:val="13"/>
        </w:rPr>
        <w:t xml:space="preserve">4 </w:t>
      </w:r>
      <w:r>
        <w:rPr>
          <w:sz w:val="20"/>
          <w:szCs w:val="20"/>
        </w:rPr>
        <w:t xml:space="preserve">Da bi se smatralo da projekt doprinosi pokazatelju rezultata CR13 </w:t>
      </w:r>
      <w:r w:rsidR="00DC59CA">
        <w:rPr>
          <w:sz w:val="20"/>
          <w:szCs w:val="20"/>
        </w:rPr>
        <w:t>-</w:t>
      </w:r>
      <w:r>
        <w:rPr>
          <w:sz w:val="20"/>
          <w:szCs w:val="20"/>
        </w:rPr>
        <w:t xml:space="preserve">Aktivnosti suradnje među dionicima, projekt mora ispunjavati sljedeće: </w:t>
      </w:r>
    </w:p>
    <w:p w14:paraId="62398649" w14:textId="77777777" w:rsidR="0062339C" w:rsidRDefault="0062339C" w:rsidP="0062339C">
      <w:pPr>
        <w:pStyle w:val="Default"/>
        <w:spacing w:after="13"/>
        <w:rPr>
          <w:sz w:val="20"/>
          <w:szCs w:val="20"/>
        </w:rPr>
      </w:pPr>
      <w:r>
        <w:rPr>
          <w:sz w:val="20"/>
          <w:szCs w:val="20"/>
        </w:rPr>
        <w:t xml:space="preserve">- projektne aktivnosti se provode u partnerstvu </w:t>
      </w:r>
    </w:p>
    <w:p w14:paraId="53E176EF" w14:textId="77777777" w:rsidR="0062339C" w:rsidRPr="005C1AFB" w:rsidRDefault="0062339C" w:rsidP="0062339C">
      <w:pPr>
        <w:pStyle w:val="Default"/>
        <w:rPr>
          <w:sz w:val="20"/>
          <w:szCs w:val="20"/>
        </w:rPr>
      </w:pPr>
      <w:r>
        <w:rPr>
          <w:sz w:val="20"/>
          <w:szCs w:val="20"/>
        </w:rPr>
        <w:t xml:space="preserve">- projektne aktivnosti imaju zajednički rezultat. </w:t>
      </w:r>
    </w:p>
    <w:p w14:paraId="0B9C958E" w14:textId="77777777" w:rsidR="0062339C" w:rsidRPr="00D947AC" w:rsidRDefault="0062339C" w:rsidP="0062339C">
      <w:pPr>
        <w:spacing w:after="120"/>
        <w:jc w:val="both"/>
        <w:rPr>
          <w:rFonts w:ascii="Calibri" w:eastAsia="Calibri" w:hAnsi="Calibri" w:cs="Calibri"/>
          <w:color w:val="002060"/>
        </w:rPr>
      </w:pPr>
    </w:p>
    <w:p w14:paraId="11221D30" w14:textId="6B7098E7" w:rsidR="0062339C" w:rsidRPr="00786D5E" w:rsidRDefault="0062339C" w:rsidP="003F3733">
      <w:pPr>
        <w:pStyle w:val="Naslov1"/>
        <w:numPr>
          <w:ilvl w:val="0"/>
          <w:numId w:val="45"/>
        </w:numPr>
        <w:rPr>
          <w:rFonts w:eastAsia="Calibri"/>
        </w:rPr>
      </w:pPr>
      <w:bookmarkStart w:id="34" w:name="_Toc203720107"/>
      <w:r w:rsidRPr="00786D5E">
        <w:rPr>
          <w:rFonts w:eastAsia="Calibri"/>
        </w:rPr>
        <w:lastRenderedPageBreak/>
        <w:t>ADMINISTRATIVNE INFORMACIE</w:t>
      </w:r>
      <w:bookmarkEnd w:id="34"/>
    </w:p>
    <w:p w14:paraId="64C6818B" w14:textId="11802F96" w:rsidR="0062339C" w:rsidRPr="00E10770" w:rsidRDefault="00E57689" w:rsidP="003F3733">
      <w:pPr>
        <w:pStyle w:val="Naslov2"/>
        <w:rPr>
          <w:rFonts w:eastAsia="Calibri"/>
        </w:rPr>
      </w:pPr>
      <w:bookmarkStart w:id="35" w:name="_Toc203720108"/>
      <w:r w:rsidRPr="00E10770">
        <w:rPr>
          <w:rFonts w:eastAsia="Calibri"/>
        </w:rPr>
        <w:t>9</w:t>
      </w:r>
      <w:r w:rsidR="0062339C" w:rsidRPr="00E10770">
        <w:rPr>
          <w:rFonts w:eastAsia="Calibri"/>
        </w:rPr>
        <w:t>.1. IZGLED I SADRŽAJ PRIJAVE PROJEKTA</w:t>
      </w:r>
      <w:bookmarkEnd w:id="35"/>
    </w:p>
    <w:p w14:paraId="2E6499CC" w14:textId="77777777" w:rsidR="0062339C" w:rsidRPr="0062339C" w:rsidRDefault="0062339C" w:rsidP="003F3733">
      <w:pPr>
        <w:spacing w:after="120"/>
        <w:jc w:val="both"/>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Da bi prijava bila potpuna nositelji projekata trebaju dostaviti Obrasce i primjenjivu dokumentaciju iz Priloga I. natječaja. </w:t>
      </w:r>
    </w:p>
    <w:p w14:paraId="3B61E4C5" w14:textId="77777777" w:rsidR="00E57689" w:rsidRDefault="0062339C" w:rsidP="003F3733">
      <w:pPr>
        <w:spacing w:after="120"/>
        <w:jc w:val="both"/>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Obrasci i prilozi koji su sastavni dio FLAG Natječaja dostupni su na mrežnoj stranici FLAG-a </w:t>
      </w:r>
      <w:hyperlink r:id="rId9" w:history="1">
        <w:r w:rsidRPr="0062339C">
          <w:rPr>
            <w:rStyle w:val="Hiperveza"/>
            <w:rFonts w:ascii="Calibri" w:eastAsia="Calibri" w:hAnsi="Calibri" w:cs="Calibri"/>
            <w:sz w:val="22"/>
            <w:szCs w:val="22"/>
          </w:rPr>
          <w:t>www.lagur-lanterna.hr</w:t>
        </w:r>
      </w:hyperlink>
      <w:r w:rsidRPr="0062339C">
        <w:rPr>
          <w:rFonts w:ascii="Calibri" w:eastAsia="Calibri" w:hAnsi="Calibri" w:cs="Calibri"/>
          <w:color w:val="000000" w:themeColor="text1"/>
          <w:sz w:val="22"/>
          <w:szCs w:val="22"/>
        </w:rPr>
        <w:t>. Propisani izgled obrazaca ne smije se mijenjati. Cjelokupnu dokumentaciju nositelj projekta mora dostaviti sukladno uputama u Prilogu I. ovog FLAG Natječaja.</w:t>
      </w:r>
    </w:p>
    <w:p w14:paraId="43E4464C" w14:textId="7870478A" w:rsidR="0062339C" w:rsidRPr="00E10770" w:rsidRDefault="00E10770" w:rsidP="003F3733">
      <w:pPr>
        <w:pStyle w:val="Naslov2"/>
        <w:rPr>
          <w:rFonts w:eastAsia="Calibri"/>
          <w:color w:val="000000" w:themeColor="text1"/>
        </w:rPr>
      </w:pPr>
      <w:bookmarkStart w:id="36" w:name="_Toc203720109"/>
      <w:r w:rsidRPr="00E10770">
        <w:rPr>
          <w:rFonts w:eastAsia="Calibri"/>
        </w:rPr>
        <w:t xml:space="preserve">9.2. </w:t>
      </w:r>
      <w:r w:rsidR="0062339C" w:rsidRPr="00E10770">
        <w:rPr>
          <w:rFonts w:eastAsia="Calibri"/>
        </w:rPr>
        <w:t>PODNOŠENJE PRIJAVE NATJEČAJA</w:t>
      </w:r>
      <w:bookmarkEnd w:id="36"/>
    </w:p>
    <w:p w14:paraId="27699B6A" w14:textId="0F6F6499"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Prijave projekata podnose se na način propisan tablicom iz Poglavlja </w:t>
      </w:r>
      <w:r w:rsidR="004E0F52">
        <w:rPr>
          <w:rFonts w:ascii="Calibri" w:eastAsia="Calibri" w:hAnsi="Calibri" w:cs="Calibri"/>
          <w:color w:val="000000" w:themeColor="text1"/>
          <w:sz w:val="22"/>
          <w:szCs w:val="22"/>
        </w:rPr>
        <w:t>2</w:t>
      </w:r>
      <w:r w:rsidRPr="0062339C">
        <w:rPr>
          <w:rFonts w:ascii="Calibri" w:eastAsia="Calibri" w:hAnsi="Calibri" w:cs="Calibri"/>
          <w:color w:val="000000" w:themeColor="text1"/>
          <w:sz w:val="22"/>
          <w:szCs w:val="22"/>
        </w:rPr>
        <w:t>. ovog natječaja.</w:t>
      </w:r>
    </w:p>
    <w:p w14:paraId="197C0821" w14:textId="3B82EBD7" w:rsidR="0062339C" w:rsidRPr="0062339C" w:rsidRDefault="0062339C" w:rsidP="003F3733">
      <w:pPr>
        <w:spacing w:after="120"/>
        <w:rPr>
          <w:rFonts w:ascii="Calibri" w:eastAsia="Calibri" w:hAnsi="Calibri" w:cs="Calibri"/>
          <w:b/>
          <w:bCs/>
          <w:color w:val="000000" w:themeColor="text1"/>
          <w:sz w:val="22"/>
          <w:szCs w:val="22"/>
        </w:rPr>
      </w:pPr>
      <w:r w:rsidRPr="0062339C">
        <w:rPr>
          <w:rFonts w:ascii="Calibri" w:eastAsia="Calibri" w:hAnsi="Calibri" w:cs="Calibri"/>
          <w:b/>
          <w:bCs/>
          <w:color w:val="000000" w:themeColor="text1"/>
          <w:sz w:val="22"/>
          <w:szCs w:val="22"/>
        </w:rPr>
        <w:t xml:space="preserve">Prijave projekata poslane na način različit od navedenog u Poglavlju </w:t>
      </w:r>
      <w:r w:rsidR="004E0F52">
        <w:rPr>
          <w:rFonts w:ascii="Calibri" w:eastAsia="Calibri" w:hAnsi="Calibri" w:cs="Calibri"/>
          <w:b/>
          <w:bCs/>
          <w:color w:val="000000" w:themeColor="text1"/>
          <w:sz w:val="22"/>
          <w:szCs w:val="22"/>
        </w:rPr>
        <w:t>2</w:t>
      </w:r>
      <w:r w:rsidRPr="0062339C">
        <w:rPr>
          <w:rFonts w:ascii="Calibri" w:eastAsia="Calibri" w:hAnsi="Calibri" w:cs="Calibri"/>
          <w:b/>
          <w:bCs/>
          <w:color w:val="000000" w:themeColor="text1"/>
          <w:sz w:val="22"/>
          <w:szCs w:val="22"/>
        </w:rPr>
        <w:t>. (npr. faksom ili e-poštom, osobna dostava) ili dostavljene na druge adrese bit će automatski isključene.</w:t>
      </w:r>
    </w:p>
    <w:p w14:paraId="46508C91"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Datum i vrijeme na paketu/omotnici smatra se trenutkom podnošenja prijave projekta na ovaj FLAG natječaj.</w:t>
      </w:r>
    </w:p>
    <w:p w14:paraId="5117F448" w14:textId="77777777" w:rsidR="0021315A" w:rsidRDefault="0062339C" w:rsidP="003F3733">
      <w:pPr>
        <w:spacing w:after="120"/>
        <w:jc w:val="both"/>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U slučaju podnošenja prijave projekta izvan roka propisanog ovim FLAG natječajem, nositelju projekta se izdaje </w:t>
      </w:r>
      <w:r w:rsidRPr="0062339C">
        <w:rPr>
          <w:rFonts w:ascii="Calibri" w:eastAsia="Calibri" w:hAnsi="Calibri" w:cs="Calibri"/>
          <w:b/>
          <w:bCs/>
          <w:color w:val="000000" w:themeColor="text1"/>
          <w:sz w:val="22"/>
          <w:szCs w:val="22"/>
        </w:rPr>
        <w:t>Odluka o odbijanju projekta</w:t>
      </w:r>
      <w:r w:rsidRPr="0062339C">
        <w:rPr>
          <w:rFonts w:ascii="Calibri" w:eastAsia="Calibri" w:hAnsi="Calibri" w:cs="Calibri"/>
          <w:color w:val="000000" w:themeColor="text1"/>
          <w:sz w:val="22"/>
          <w:szCs w:val="22"/>
        </w:rPr>
        <w:t>.</w:t>
      </w:r>
    </w:p>
    <w:p w14:paraId="3700839F" w14:textId="1F26F1A8" w:rsidR="0062339C" w:rsidRPr="0021315A" w:rsidRDefault="0021315A" w:rsidP="003F3733">
      <w:pPr>
        <w:pStyle w:val="Naslov2"/>
        <w:rPr>
          <w:rFonts w:eastAsia="Calibri"/>
          <w:color w:val="000000" w:themeColor="text1"/>
          <w:sz w:val="20"/>
          <w:szCs w:val="22"/>
        </w:rPr>
      </w:pPr>
      <w:bookmarkStart w:id="37" w:name="_Toc203720110"/>
      <w:r w:rsidRPr="0021315A">
        <w:rPr>
          <w:rFonts w:eastAsia="Calibri"/>
        </w:rPr>
        <w:t xml:space="preserve">9.3. </w:t>
      </w:r>
      <w:r w:rsidR="0062339C" w:rsidRPr="0021315A">
        <w:rPr>
          <w:rFonts w:eastAsia="Calibri"/>
        </w:rPr>
        <w:t>IZMJENA I/ILI ISPRAVAK TE PONIŠTENJE FLAG NATJEČAJA</w:t>
      </w:r>
      <w:bookmarkEnd w:id="37"/>
    </w:p>
    <w:p w14:paraId="29C6347E" w14:textId="7E52868D"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Ovaj FLAG natječaj je moguće izmijeniti i/ili ispraviti najkasnije do </w:t>
      </w:r>
      <w:r w:rsidR="00AD4295">
        <w:rPr>
          <w:rFonts w:ascii="Calibri" w:eastAsia="Calibri" w:hAnsi="Calibri" w:cs="Calibri"/>
          <w:color w:val="000000" w:themeColor="text1"/>
          <w:sz w:val="22"/>
          <w:szCs w:val="22"/>
        </w:rPr>
        <w:t>31</w:t>
      </w:r>
      <w:r w:rsidRPr="0062339C">
        <w:rPr>
          <w:rFonts w:ascii="Calibri" w:eastAsia="Calibri" w:hAnsi="Calibri" w:cs="Calibri"/>
          <w:color w:val="000000" w:themeColor="text1"/>
          <w:sz w:val="22"/>
          <w:szCs w:val="22"/>
        </w:rPr>
        <w:t>.07.2025. godine pri čemu se predmetna izmjena i/ili ispravak objavljuje na mrežnoj stranici FLAG-a.</w:t>
      </w:r>
    </w:p>
    <w:p w14:paraId="33D8956C" w14:textId="0A4BA34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Iznimno od gore navedenog, FLAG natječaj je moguće izmijeniti nakon </w:t>
      </w:r>
      <w:r w:rsidR="00AD4295">
        <w:rPr>
          <w:rFonts w:ascii="Calibri" w:eastAsia="Calibri" w:hAnsi="Calibri" w:cs="Calibri"/>
          <w:color w:val="000000" w:themeColor="text1"/>
          <w:sz w:val="22"/>
          <w:szCs w:val="22"/>
        </w:rPr>
        <w:t>31</w:t>
      </w:r>
      <w:r w:rsidRPr="0062339C">
        <w:rPr>
          <w:rFonts w:ascii="Calibri" w:eastAsia="Calibri" w:hAnsi="Calibri" w:cs="Calibri"/>
          <w:color w:val="000000" w:themeColor="text1"/>
          <w:sz w:val="22"/>
          <w:szCs w:val="22"/>
        </w:rPr>
        <w:t>.07.2025. godine u sljedećim slučajevima:</w:t>
      </w:r>
    </w:p>
    <w:p w14:paraId="16E92D4C"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povećanja raspoloživih sredstava FLAG-natječaja najkasnije do dana početka izdavanja odluka,</w:t>
      </w:r>
    </w:p>
    <w:p w14:paraId="0A7B8704"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produženja krajnjeg roka za podnošenje prijave projekta najkasnije do krajnjeg roka za podnošenje prijave projekta,</w:t>
      </w:r>
    </w:p>
    <w:p w14:paraId="3FF76617"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produženja krajnjeg roka za završetak provedbe projekta odnosno podnošenja konačnog Zahtjeva za isplatu, ali primjenjujući načelo jednakog postupanja i zabrane diskriminacije,</w:t>
      </w:r>
    </w:p>
    <w:p w14:paraId="11145EB2" w14:textId="77777777" w:rsidR="0062339C" w:rsidRPr="0062339C" w:rsidRDefault="0062339C" w:rsidP="003F3733">
      <w:pPr>
        <w:spacing w:after="120"/>
        <w:jc w:val="both"/>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usklađivanja odredbi FLAG-natječaja s odredbama Pravilnika o provedbi LRSR u slučaju izmjena i/ili dopuna Pravilnika pod uvjetom da isto ne utječe na primjenu načela jednakog postupanja i zabrane diskriminacije,</w:t>
      </w:r>
    </w:p>
    <w:p w14:paraId="55817A13"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ispravka natječaja tehničke prirode ili pojašnjavanje odredbi koje nisu bile jasno propisane do kraja roka za podnošenje prijave projekta.</w:t>
      </w:r>
    </w:p>
    <w:p w14:paraId="63351992"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Ovaj FLAG natječaj je moguće poništiti najkasnije prije izdavanja odluka, u sljedećim slučajevima:</w:t>
      </w:r>
    </w:p>
    <w:p w14:paraId="0722DABF"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kada se utvrdi da se na bilo koji način ugrožava načelo jednakog postupanja i/ili načelo zabrane diskriminacije;</w:t>
      </w:r>
    </w:p>
    <w:p w14:paraId="5F2E89A8"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kada je u FLAG-natječaju utvrđena greška koja onemogućava daljnji postupak i/ili</w:t>
      </w:r>
    </w:p>
    <w:p w14:paraId="1763DBAF" w14:textId="77777777" w:rsidR="0062339C" w:rsidRDefault="0062339C" w:rsidP="003F3733">
      <w:pPr>
        <w:spacing w:after="120"/>
        <w:jc w:val="both"/>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ako se utvrde okolnosti koje nisu bile poznate prije objave natječaja, a koje bi dovele do neobjavljivanja FLAG natječaja ili do sadržajno bitno drukčijeg FLAG-natječaja.</w:t>
      </w:r>
    </w:p>
    <w:p w14:paraId="507248A5" w14:textId="77777777" w:rsidR="0062339C" w:rsidRPr="0062339C" w:rsidRDefault="0062339C" w:rsidP="003F3733">
      <w:pPr>
        <w:spacing w:after="120"/>
        <w:jc w:val="both"/>
        <w:rPr>
          <w:rFonts w:ascii="Calibri" w:eastAsia="Calibri" w:hAnsi="Calibri" w:cs="Calibri"/>
          <w:color w:val="000000" w:themeColor="text1"/>
          <w:sz w:val="22"/>
          <w:szCs w:val="22"/>
        </w:rPr>
      </w:pPr>
    </w:p>
    <w:p w14:paraId="6CEF8065" w14:textId="4C6DB6A0" w:rsidR="0062339C" w:rsidRPr="00762C0C" w:rsidRDefault="00762C0C" w:rsidP="003F3733">
      <w:pPr>
        <w:pStyle w:val="Naslov2"/>
        <w:rPr>
          <w:rFonts w:eastAsia="Calibri"/>
        </w:rPr>
      </w:pPr>
      <w:bookmarkStart w:id="38" w:name="_Toc203720111"/>
      <w:r w:rsidRPr="00762C0C">
        <w:rPr>
          <w:rFonts w:eastAsia="Calibri"/>
        </w:rPr>
        <w:lastRenderedPageBreak/>
        <w:t>9</w:t>
      </w:r>
      <w:r w:rsidR="0062339C" w:rsidRPr="00762C0C">
        <w:rPr>
          <w:rFonts w:eastAsia="Calibri"/>
        </w:rPr>
        <w:t>.4. DOSTAVA ODLUKA/OBAVIJESTI/ZAHTJEVA NOSITELJU PROJEKTA</w:t>
      </w:r>
      <w:bookmarkEnd w:id="38"/>
    </w:p>
    <w:p w14:paraId="3B1D88E5"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Dostava odluka/obavijesti/zahtjeva nositelju projekta obavlja se preporučenom poštom s povratnicom i/ili elektroničkim putem.</w:t>
      </w:r>
    </w:p>
    <w:p w14:paraId="771989BC" w14:textId="77777777" w:rsidR="0062339C" w:rsidRPr="0062339C" w:rsidRDefault="0062339C" w:rsidP="003F3733">
      <w:pPr>
        <w:spacing w:after="120"/>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U slučaju dostave slanjem </w:t>
      </w:r>
      <w:r w:rsidRPr="0062339C">
        <w:rPr>
          <w:rFonts w:ascii="Calibri" w:eastAsia="Calibri" w:hAnsi="Calibri" w:cs="Calibri"/>
          <w:b/>
          <w:bCs/>
          <w:color w:val="000000" w:themeColor="text1"/>
          <w:sz w:val="22"/>
          <w:szCs w:val="22"/>
        </w:rPr>
        <w:t>preporučene pošte s povratnicom</w:t>
      </w:r>
      <w:r w:rsidRPr="0062339C">
        <w:rPr>
          <w:rFonts w:ascii="Calibri" w:eastAsia="Calibri" w:hAnsi="Calibri" w:cs="Calibri"/>
          <w:color w:val="000000" w:themeColor="text1"/>
          <w:sz w:val="22"/>
          <w:szCs w:val="22"/>
        </w:rPr>
        <w:t>, danom dostave smatra se datum preuzimanja preporučene pošiljke od strane nositelja projekta, što se dokazuje potpisom na povratnici. Ukoliko nositelj projekta nije preuzeo odluku/obavijest/zahtjev prilikom prve dostave, dostava preporučenom pošiljkom biti će ponovljena još jednom. Ako nositelj projekta ne preuzme pošiljku niti nakon ponovljene dostave, danom dostave se smatra dan kada je FLAG putem pošte uputio ponovljenu dostavu.</w:t>
      </w:r>
    </w:p>
    <w:p w14:paraId="29C5FB9E" w14:textId="77777777" w:rsidR="0062339C" w:rsidRPr="0062339C" w:rsidRDefault="0062339C" w:rsidP="003F3733">
      <w:pPr>
        <w:spacing w:after="120"/>
        <w:jc w:val="both"/>
        <w:rPr>
          <w:rFonts w:ascii="Calibri" w:eastAsia="Calibri" w:hAnsi="Calibri" w:cs="Calibri"/>
          <w:color w:val="000000" w:themeColor="text1"/>
          <w:sz w:val="22"/>
          <w:szCs w:val="22"/>
        </w:rPr>
      </w:pPr>
      <w:r w:rsidRPr="0062339C">
        <w:rPr>
          <w:rFonts w:ascii="Calibri" w:eastAsia="Calibri" w:hAnsi="Calibri" w:cs="Calibri"/>
          <w:color w:val="000000" w:themeColor="text1"/>
          <w:sz w:val="22"/>
          <w:szCs w:val="22"/>
        </w:rPr>
        <w:t xml:space="preserve">U slučaju dostave </w:t>
      </w:r>
      <w:r w:rsidRPr="0062339C">
        <w:rPr>
          <w:rFonts w:ascii="Calibri" w:eastAsia="Calibri" w:hAnsi="Calibri" w:cs="Calibri"/>
          <w:b/>
          <w:bCs/>
          <w:color w:val="000000" w:themeColor="text1"/>
          <w:sz w:val="22"/>
          <w:szCs w:val="22"/>
        </w:rPr>
        <w:t>elektroničkim putem</w:t>
      </w:r>
      <w:r w:rsidRPr="0062339C">
        <w:rPr>
          <w:rFonts w:ascii="Calibri" w:eastAsia="Calibri" w:hAnsi="Calibri" w:cs="Calibri"/>
          <w:color w:val="000000" w:themeColor="text1"/>
          <w:sz w:val="22"/>
          <w:szCs w:val="22"/>
        </w:rPr>
        <w:t>, dostava se smatra izvršenom u trenutku kada je poslana od strane FLAG-a. Ako nositelj projekta ne zaprimi odluku/obavijest/zahtjev elektroničkim putem, dostava će se obaviti preporučenom poštom s povratnicom, na gore navedeni način.</w:t>
      </w:r>
    </w:p>
    <w:p w14:paraId="2B529BDD" w14:textId="646C51C9" w:rsidR="0062339C" w:rsidRPr="00762C0C" w:rsidRDefault="00762C0C" w:rsidP="003F3733">
      <w:pPr>
        <w:pStyle w:val="Naslov2"/>
        <w:rPr>
          <w:rFonts w:eastAsia="Calibri" w:cstheme="minorHAnsi"/>
        </w:rPr>
      </w:pPr>
      <w:bookmarkStart w:id="39" w:name="_Toc203720112"/>
      <w:r w:rsidRPr="00762C0C">
        <w:rPr>
          <w:rFonts w:eastAsia="Calibri"/>
        </w:rPr>
        <w:t>9</w:t>
      </w:r>
      <w:r w:rsidR="0062339C" w:rsidRPr="00762C0C">
        <w:rPr>
          <w:rFonts w:eastAsia="Calibri"/>
        </w:rPr>
        <w:t>.5.</w:t>
      </w:r>
      <w:r w:rsidR="0062339C" w:rsidRPr="00762C0C">
        <w:t xml:space="preserve"> </w:t>
      </w:r>
      <w:r w:rsidR="0062339C" w:rsidRPr="00762C0C">
        <w:rPr>
          <w:rFonts w:eastAsia="Calibri"/>
        </w:rPr>
        <w:t xml:space="preserve">DOSTAVA ZAHTJEVA ZA DOPUNU/OBRAZLOŽENJE/ISPRAVAK TIJEKOM POSTUPKA </w:t>
      </w:r>
      <w:r w:rsidR="0062339C" w:rsidRPr="00762C0C">
        <w:rPr>
          <w:rFonts w:eastAsia="Calibri" w:cstheme="minorHAnsi"/>
        </w:rPr>
        <w:t>ODABIRA PROJEKATA</w:t>
      </w:r>
      <w:bookmarkEnd w:id="39"/>
    </w:p>
    <w:p w14:paraId="1B32415B" w14:textId="75D3809A" w:rsidR="0062339C" w:rsidRPr="0062339C" w:rsidRDefault="0062339C" w:rsidP="003F3733">
      <w:pPr>
        <w:spacing w:after="120"/>
        <w:rPr>
          <w:rFonts w:asciiTheme="minorHAnsi" w:eastAsia="Calibri" w:hAnsiTheme="minorHAnsi" w:cstheme="minorHAnsi"/>
          <w:color w:val="000000" w:themeColor="text1"/>
          <w:sz w:val="22"/>
          <w:szCs w:val="22"/>
        </w:rPr>
      </w:pPr>
      <w:r w:rsidRPr="0062339C">
        <w:rPr>
          <w:rFonts w:asciiTheme="minorHAnsi" w:eastAsia="Calibri" w:hAnsiTheme="minorHAnsi" w:cstheme="minorHAnsi"/>
          <w:color w:val="000000" w:themeColor="text1"/>
          <w:sz w:val="22"/>
          <w:szCs w:val="22"/>
        </w:rPr>
        <w:t xml:space="preserve">Ukoliko je prijava projekta nepotpuna ili je potrebno tražiti dodatna obrazloženja/ispravke vezane uz dostavljenu dokumentaciju, FLAG nositelju projekta izdaje Zahtjev za dopunu/obrazloženje/ispravak (u daljnjem tekstu: Zahtjev za D/O/I), na način kako je objašnjeno u poglavlju </w:t>
      </w:r>
      <w:r w:rsidR="00AD4295">
        <w:rPr>
          <w:rFonts w:asciiTheme="minorHAnsi" w:eastAsia="Calibri" w:hAnsiTheme="minorHAnsi" w:cstheme="minorHAnsi"/>
          <w:color w:val="000000" w:themeColor="text1"/>
          <w:sz w:val="22"/>
          <w:szCs w:val="22"/>
        </w:rPr>
        <w:t>9</w:t>
      </w:r>
      <w:r w:rsidRPr="0062339C">
        <w:rPr>
          <w:rFonts w:asciiTheme="minorHAnsi" w:eastAsia="Calibri" w:hAnsiTheme="minorHAnsi" w:cstheme="minorHAnsi"/>
          <w:color w:val="000000" w:themeColor="text1"/>
          <w:sz w:val="22"/>
          <w:szCs w:val="22"/>
        </w:rPr>
        <w:t>.4., u bilo kojoj fazi postupka odabira projekata.</w:t>
      </w:r>
    </w:p>
    <w:p w14:paraId="72021241" w14:textId="77777777" w:rsidR="0062339C" w:rsidRPr="0062339C" w:rsidRDefault="0062339C" w:rsidP="003F3733">
      <w:pPr>
        <w:spacing w:after="120"/>
        <w:rPr>
          <w:rFonts w:asciiTheme="minorHAnsi" w:eastAsia="Calibri" w:hAnsiTheme="minorHAnsi" w:cstheme="minorHAnsi"/>
          <w:color w:val="000000" w:themeColor="text1"/>
          <w:sz w:val="22"/>
          <w:szCs w:val="22"/>
        </w:rPr>
      </w:pPr>
      <w:r w:rsidRPr="0062339C">
        <w:rPr>
          <w:rFonts w:asciiTheme="minorHAnsi" w:eastAsia="Calibri" w:hAnsiTheme="minorHAnsi" w:cstheme="minorHAnsi"/>
          <w:color w:val="000000" w:themeColor="text1"/>
          <w:sz w:val="22"/>
          <w:szCs w:val="22"/>
        </w:rPr>
        <w:t>FLAG u Zahtjevu za D/O/I mora jasno navesti koju dokumentaciju nositelj projekta nije dostavio ili koja nije odgovarajućeg sadržaja ili nije razumljiva kako bi isti mogao dostaviti dokumentaciju odgovarajućeg sadržaja.</w:t>
      </w:r>
    </w:p>
    <w:p w14:paraId="54832B6B" w14:textId="77777777" w:rsidR="0062339C" w:rsidRPr="0062339C" w:rsidRDefault="0062339C" w:rsidP="003F3733">
      <w:pPr>
        <w:spacing w:after="120"/>
        <w:rPr>
          <w:rFonts w:asciiTheme="minorHAnsi" w:eastAsia="Calibri" w:hAnsiTheme="minorHAnsi" w:cstheme="minorHAnsi"/>
          <w:color w:val="000000" w:themeColor="text1"/>
          <w:sz w:val="22"/>
          <w:szCs w:val="22"/>
        </w:rPr>
      </w:pPr>
      <w:r w:rsidRPr="0062339C">
        <w:rPr>
          <w:rFonts w:asciiTheme="minorHAnsi" w:eastAsia="Calibri" w:hAnsiTheme="minorHAnsi" w:cstheme="minorHAnsi"/>
          <w:color w:val="000000" w:themeColor="text1"/>
          <w:sz w:val="22"/>
          <w:szCs w:val="22"/>
        </w:rPr>
        <w:t>Nositelj projekta obvezan je dostaviti traženu dopunu, prema uputi FLAG-a, preporučenom poštom s povratnicom i/ili na adresu elektroničke pošte FLAG-a u roku od 10 (deset) radnih dana od dana zaprimanja Zahtjeva za D/O/I.</w:t>
      </w:r>
      <w:r w:rsidRPr="0062339C">
        <w:rPr>
          <w:rFonts w:asciiTheme="minorHAnsi" w:hAnsiTheme="minorHAnsi" w:cstheme="minorHAnsi"/>
          <w:sz w:val="22"/>
          <w:szCs w:val="22"/>
        </w:rPr>
        <w:t xml:space="preserve"> Rok se računa od prvog sljedećeg dana od primitka akta i počinje teći početkom prvog sata prvoga dana i završava istekom posljednjeg sata zadnjeg dana tog roka. Državni blagdani, subote i nedjelje ne utječu na početak i tijek roka.</w:t>
      </w:r>
    </w:p>
    <w:p w14:paraId="47257F9D" w14:textId="7A78EA57" w:rsidR="0062339C" w:rsidRPr="0062339C" w:rsidRDefault="0062339C" w:rsidP="003F3733">
      <w:pPr>
        <w:spacing w:after="120"/>
        <w:rPr>
          <w:rFonts w:asciiTheme="minorHAnsi" w:eastAsia="Calibri" w:hAnsiTheme="minorHAnsi" w:cstheme="minorHAnsi"/>
          <w:color w:val="000000" w:themeColor="text1"/>
          <w:sz w:val="22"/>
          <w:szCs w:val="22"/>
        </w:rPr>
      </w:pPr>
      <w:r w:rsidRPr="0062339C">
        <w:rPr>
          <w:rFonts w:asciiTheme="minorHAnsi" w:eastAsia="Calibri" w:hAnsiTheme="minorHAnsi" w:cstheme="minorHAnsi"/>
          <w:color w:val="000000" w:themeColor="text1"/>
          <w:sz w:val="22"/>
          <w:szCs w:val="22"/>
        </w:rPr>
        <w:t xml:space="preserve">U slučaju dostave poštom preporučeno, Nositelj podnosi dopunu zahtjevu u jednom zatvorenom paketu/omotnici preporučenom poštom s povratnicom na adresu FLAG-a iz Poglavlja </w:t>
      </w:r>
      <w:r w:rsidR="00AD4295">
        <w:rPr>
          <w:rFonts w:asciiTheme="minorHAnsi" w:eastAsia="Calibri" w:hAnsiTheme="minorHAnsi" w:cstheme="minorHAnsi"/>
          <w:color w:val="000000" w:themeColor="text1"/>
          <w:sz w:val="22"/>
          <w:szCs w:val="22"/>
        </w:rPr>
        <w:t>2</w:t>
      </w:r>
      <w:r w:rsidRPr="0062339C">
        <w:rPr>
          <w:rFonts w:asciiTheme="minorHAnsi" w:eastAsia="Calibri" w:hAnsiTheme="minorHAnsi" w:cstheme="minorHAnsi"/>
          <w:color w:val="000000" w:themeColor="text1"/>
          <w:sz w:val="22"/>
          <w:szCs w:val="22"/>
        </w:rPr>
        <w:t>. uz napomenu da na zatvorenom paketu/omotnici mora biti jasno navedeno:</w:t>
      </w:r>
    </w:p>
    <w:p w14:paraId="049D786A" w14:textId="77777777" w:rsidR="0062339C" w:rsidRPr="0062339C" w:rsidRDefault="0062339C" w:rsidP="003F3733">
      <w:pPr>
        <w:spacing w:after="120"/>
        <w:rPr>
          <w:rFonts w:asciiTheme="minorHAnsi" w:eastAsia="Calibri" w:hAnsiTheme="minorHAnsi" w:cstheme="minorHAnsi"/>
          <w:color w:val="000000" w:themeColor="text1"/>
          <w:sz w:val="22"/>
          <w:szCs w:val="22"/>
        </w:rPr>
      </w:pPr>
      <w:r w:rsidRPr="0062339C">
        <w:rPr>
          <w:rFonts w:asciiTheme="minorHAnsi" w:eastAsia="Calibri" w:hAnsiTheme="minorHAnsi" w:cstheme="minorHAnsi"/>
          <w:color w:val="000000" w:themeColor="text1"/>
          <w:sz w:val="22"/>
          <w:szCs w:val="22"/>
        </w:rPr>
        <w:t>- Puni naziv i adresa nositelja projekta.</w:t>
      </w:r>
    </w:p>
    <w:p w14:paraId="28212DD6" w14:textId="77777777" w:rsidR="0062339C" w:rsidRPr="0062339C" w:rsidRDefault="0062339C" w:rsidP="003F3733">
      <w:pPr>
        <w:spacing w:after="120"/>
        <w:rPr>
          <w:rFonts w:asciiTheme="minorHAnsi" w:eastAsia="Calibri" w:hAnsiTheme="minorHAnsi" w:cstheme="minorHAnsi"/>
          <w:color w:val="000000" w:themeColor="text1"/>
          <w:sz w:val="22"/>
          <w:szCs w:val="22"/>
        </w:rPr>
      </w:pPr>
      <w:r w:rsidRPr="0062339C">
        <w:rPr>
          <w:rFonts w:asciiTheme="minorHAnsi" w:eastAsia="Calibri" w:hAnsiTheme="minorHAnsi" w:cstheme="minorHAnsi"/>
          <w:color w:val="000000" w:themeColor="text1"/>
          <w:sz w:val="22"/>
          <w:szCs w:val="22"/>
        </w:rPr>
        <w:t>- Datum i vrijeme podnošenja odgovora na Zahtjev za D/O/I (dan, sat, minuta, sekunda) kojeg popunjava davatelj poštanske usluge.</w:t>
      </w:r>
    </w:p>
    <w:p w14:paraId="1BE82E7B" w14:textId="299836D3" w:rsidR="0062339C" w:rsidRPr="0062339C" w:rsidRDefault="0062339C" w:rsidP="003F3733">
      <w:pPr>
        <w:spacing w:after="120"/>
        <w:jc w:val="both"/>
        <w:rPr>
          <w:rFonts w:asciiTheme="minorHAnsi" w:eastAsia="Calibri" w:hAnsiTheme="minorHAnsi" w:cstheme="minorHAnsi"/>
          <w:b/>
          <w:bCs/>
          <w:color w:val="000000" w:themeColor="text1"/>
          <w:sz w:val="22"/>
          <w:szCs w:val="22"/>
        </w:rPr>
      </w:pPr>
      <w:r w:rsidRPr="0062339C">
        <w:rPr>
          <w:rFonts w:asciiTheme="minorHAnsi" w:eastAsia="Calibri" w:hAnsiTheme="minorHAnsi" w:cstheme="minorHAnsi"/>
          <w:color w:val="000000" w:themeColor="text1"/>
          <w:sz w:val="22"/>
          <w:szCs w:val="22"/>
        </w:rPr>
        <w:t xml:space="preserve">- </w:t>
      </w:r>
      <w:r w:rsidRPr="0062339C">
        <w:rPr>
          <w:rFonts w:asciiTheme="minorHAnsi" w:eastAsia="Calibri" w:hAnsiTheme="minorHAnsi" w:cstheme="minorHAnsi"/>
          <w:b/>
          <w:bCs/>
          <w:color w:val="000000" w:themeColor="text1"/>
          <w:sz w:val="22"/>
          <w:szCs w:val="22"/>
        </w:rPr>
        <w:t xml:space="preserve">NE OTVARATI: Odgovor na Zahtjev za D/O/I – </w:t>
      </w:r>
      <w:r w:rsidR="00AB1DFE">
        <w:rPr>
          <w:rFonts w:asciiTheme="minorHAnsi" w:eastAsia="Calibri" w:hAnsiTheme="minorHAnsi" w:cstheme="minorHAnsi"/>
          <w:b/>
          <w:bCs/>
          <w:color w:val="000000" w:themeColor="text1"/>
          <w:sz w:val="22"/>
          <w:szCs w:val="22"/>
        </w:rPr>
        <w:t xml:space="preserve">Prioritetna </w:t>
      </w:r>
      <w:r w:rsidRPr="0062339C">
        <w:rPr>
          <w:rFonts w:asciiTheme="minorHAnsi" w:eastAsia="Calibri" w:hAnsiTheme="minorHAnsi" w:cstheme="minorHAnsi"/>
          <w:b/>
          <w:bCs/>
          <w:color w:val="000000" w:themeColor="text1"/>
          <w:sz w:val="22"/>
          <w:szCs w:val="22"/>
        </w:rPr>
        <w:t xml:space="preserve">Mjera 1.1. iz LRSR FLAG-a </w:t>
      </w:r>
      <w:r w:rsidR="00AB1DFE">
        <w:rPr>
          <w:rFonts w:asciiTheme="minorHAnsi" w:eastAsia="Calibri" w:hAnsiTheme="minorHAnsi" w:cstheme="minorHAnsi"/>
          <w:b/>
          <w:bCs/>
          <w:color w:val="000000" w:themeColor="text1"/>
          <w:sz w:val="22"/>
          <w:szCs w:val="22"/>
        </w:rPr>
        <w:t>„</w:t>
      </w:r>
      <w:r w:rsidRPr="0062339C">
        <w:rPr>
          <w:rFonts w:asciiTheme="minorHAnsi" w:eastAsia="Calibri" w:hAnsiTheme="minorHAnsi" w:cstheme="minorHAnsi"/>
          <w:b/>
          <w:bCs/>
          <w:color w:val="000000" w:themeColor="text1"/>
          <w:sz w:val="22"/>
          <w:szCs w:val="22"/>
        </w:rPr>
        <w:t>Lanterna</w:t>
      </w:r>
      <w:r w:rsidR="00AB1DFE">
        <w:rPr>
          <w:rFonts w:asciiTheme="minorHAnsi" w:eastAsia="Calibri" w:hAnsiTheme="minorHAnsi" w:cstheme="minorHAnsi"/>
          <w:b/>
          <w:bCs/>
          <w:color w:val="000000" w:themeColor="text1"/>
          <w:sz w:val="22"/>
          <w:szCs w:val="22"/>
        </w:rPr>
        <w:t>“.</w:t>
      </w:r>
    </w:p>
    <w:p w14:paraId="354BDFF4" w14:textId="77777777" w:rsidR="0062339C" w:rsidRPr="0062339C" w:rsidRDefault="0062339C" w:rsidP="003F3733">
      <w:pPr>
        <w:spacing w:after="120"/>
        <w:jc w:val="both"/>
        <w:rPr>
          <w:rFonts w:asciiTheme="minorHAnsi" w:hAnsiTheme="minorHAnsi" w:cstheme="minorHAnsi"/>
          <w:sz w:val="22"/>
          <w:szCs w:val="22"/>
        </w:rPr>
      </w:pPr>
      <w:r w:rsidRPr="0062339C">
        <w:rPr>
          <w:rFonts w:asciiTheme="minorHAnsi" w:hAnsiTheme="minorHAnsi" w:cstheme="minorHAnsi"/>
          <w:sz w:val="22"/>
          <w:szCs w:val="22"/>
        </w:rPr>
        <w:t>Ako dokumentacija tražena putem Zahtjeva za D/O/I nije dostavljena/nije dostavljena u propisanome roku/nije potpuna/nije odgovarajuća, takvi projekti se isključuju iz daljnjeg postupka odabira i izdaje se Odluka o odbijanju projekta.</w:t>
      </w:r>
    </w:p>
    <w:p w14:paraId="3ADB611E" w14:textId="453DCCE2" w:rsidR="0062339C" w:rsidRPr="003F3733" w:rsidRDefault="00762C0C" w:rsidP="003F3733">
      <w:pPr>
        <w:pStyle w:val="Naslov2"/>
      </w:pPr>
      <w:bookmarkStart w:id="40" w:name="_Toc203720113"/>
      <w:r w:rsidRPr="003F3733">
        <w:t>9</w:t>
      </w:r>
      <w:r w:rsidR="0062339C" w:rsidRPr="003F3733">
        <w:t>.6. PITANJA I ODGOVORI TE OBJAVA REZULTATA FLAG NATJEČAJA</w:t>
      </w:r>
      <w:bookmarkEnd w:id="40"/>
    </w:p>
    <w:p w14:paraId="0D298EB3" w14:textId="77777777" w:rsidR="0062339C" w:rsidRPr="0062339C" w:rsidRDefault="0062339C" w:rsidP="003F3733">
      <w:pPr>
        <w:spacing w:after="120"/>
        <w:jc w:val="both"/>
        <w:rPr>
          <w:rFonts w:asciiTheme="minorHAnsi" w:hAnsiTheme="minorHAnsi" w:cstheme="minorHAnsi"/>
          <w:sz w:val="22"/>
          <w:szCs w:val="22"/>
        </w:rPr>
      </w:pPr>
      <w:r w:rsidRPr="0062339C">
        <w:rPr>
          <w:rFonts w:asciiTheme="minorHAnsi" w:hAnsiTheme="minorHAnsi" w:cstheme="minorHAnsi"/>
          <w:sz w:val="22"/>
          <w:szCs w:val="22"/>
        </w:rPr>
        <w:t xml:space="preserve">Sva pitanja vezana uz Natječaj mogu se postaviti isključivo elektroničkim putem slanjem upita na adresu e-pošte: </w:t>
      </w:r>
      <w:hyperlink r:id="rId10" w:history="1">
        <w:r w:rsidRPr="0062339C">
          <w:rPr>
            <w:rStyle w:val="Hiperveza"/>
            <w:rFonts w:asciiTheme="minorHAnsi" w:hAnsiTheme="minorHAnsi" w:cstheme="minorHAnsi"/>
            <w:sz w:val="22"/>
            <w:szCs w:val="22"/>
          </w:rPr>
          <w:t>info@lagur-lanterna.hr</w:t>
        </w:r>
      </w:hyperlink>
      <w:r w:rsidRPr="0062339C">
        <w:rPr>
          <w:rFonts w:asciiTheme="minorHAnsi" w:hAnsiTheme="minorHAnsi" w:cstheme="minorHAnsi"/>
          <w:sz w:val="22"/>
          <w:szCs w:val="22"/>
        </w:rPr>
        <w:t xml:space="preserve">. Pitanja vezano za prijavu na natječaj mogu se postaviti od dana objave natječaja do najkasnije 10 (kalendarskih dana) prije dana isteka roka za podnošenje </w:t>
      </w:r>
      <w:r w:rsidRPr="0062339C">
        <w:rPr>
          <w:rFonts w:asciiTheme="minorHAnsi" w:hAnsiTheme="minorHAnsi" w:cstheme="minorHAnsi"/>
          <w:sz w:val="22"/>
          <w:szCs w:val="22"/>
        </w:rPr>
        <w:lastRenderedPageBreak/>
        <w:t xml:space="preserve">prijave. Odgovori na pojedine upite bit će objavljeni na mrežnim stranicama FLAG-a i to na način da će se osigurati zaštita osobnih podataka korisnika. </w:t>
      </w:r>
    </w:p>
    <w:p w14:paraId="0E54117E" w14:textId="77777777" w:rsidR="0062339C" w:rsidRPr="0062339C" w:rsidRDefault="0062339C" w:rsidP="003F3733">
      <w:pPr>
        <w:spacing w:after="120"/>
        <w:jc w:val="both"/>
        <w:rPr>
          <w:rFonts w:asciiTheme="minorHAnsi" w:hAnsiTheme="minorHAnsi" w:cstheme="minorHAnsi"/>
          <w:sz w:val="22"/>
          <w:szCs w:val="22"/>
        </w:rPr>
      </w:pPr>
      <w:r w:rsidRPr="0062339C">
        <w:rPr>
          <w:rFonts w:asciiTheme="minorHAnsi" w:hAnsiTheme="minorHAnsi" w:cstheme="minorHAnsi"/>
          <w:sz w:val="22"/>
          <w:szCs w:val="22"/>
        </w:rPr>
        <w:t xml:space="preserve">Nakon okončanja postupka odabira, Popis projekata koji su odabrani od strane FLAG-a bit će objavljeni na mrežnoj stranici FLAG-a. Objava će uključivati najmanje sljedeće podatke: </w:t>
      </w:r>
    </w:p>
    <w:p w14:paraId="4A2FC58C" w14:textId="77777777" w:rsidR="0062339C" w:rsidRPr="0062339C" w:rsidRDefault="0062339C" w:rsidP="0062339C">
      <w:pPr>
        <w:spacing w:after="120"/>
        <w:ind w:left="360"/>
        <w:jc w:val="both"/>
        <w:rPr>
          <w:rFonts w:asciiTheme="minorHAnsi" w:hAnsiTheme="minorHAnsi" w:cstheme="minorHAnsi"/>
          <w:sz w:val="22"/>
          <w:szCs w:val="22"/>
        </w:rPr>
      </w:pPr>
      <w:r w:rsidRPr="0062339C">
        <w:rPr>
          <w:rFonts w:asciiTheme="minorHAnsi" w:hAnsiTheme="minorHAnsi" w:cstheme="minorHAnsi"/>
          <w:sz w:val="22"/>
          <w:szCs w:val="22"/>
        </w:rPr>
        <w:t xml:space="preserve">- naziv nositelja projekta, </w:t>
      </w:r>
    </w:p>
    <w:p w14:paraId="25BA5D3C" w14:textId="77777777" w:rsidR="0062339C" w:rsidRPr="0062339C" w:rsidRDefault="0062339C" w:rsidP="0062339C">
      <w:pPr>
        <w:spacing w:after="120"/>
        <w:ind w:left="360"/>
        <w:jc w:val="both"/>
        <w:rPr>
          <w:rFonts w:asciiTheme="minorHAnsi" w:hAnsiTheme="minorHAnsi" w:cstheme="minorHAnsi"/>
          <w:sz w:val="22"/>
          <w:szCs w:val="22"/>
        </w:rPr>
      </w:pPr>
      <w:r w:rsidRPr="0062339C">
        <w:rPr>
          <w:rFonts w:asciiTheme="minorHAnsi" w:hAnsiTheme="minorHAnsi" w:cstheme="minorHAnsi"/>
          <w:sz w:val="22"/>
          <w:szCs w:val="22"/>
        </w:rPr>
        <w:t xml:space="preserve">- naziv projekta i njegov kratak opis, </w:t>
      </w:r>
    </w:p>
    <w:p w14:paraId="7997844F" w14:textId="77777777" w:rsidR="0062339C" w:rsidRPr="0062339C" w:rsidRDefault="0062339C" w:rsidP="0062339C">
      <w:pPr>
        <w:spacing w:after="120"/>
        <w:ind w:left="360"/>
        <w:jc w:val="both"/>
        <w:rPr>
          <w:rFonts w:asciiTheme="minorHAnsi" w:hAnsiTheme="minorHAnsi" w:cstheme="minorHAnsi"/>
          <w:sz w:val="22"/>
          <w:szCs w:val="22"/>
        </w:rPr>
      </w:pPr>
      <w:r w:rsidRPr="0062339C">
        <w:rPr>
          <w:rFonts w:asciiTheme="minorHAnsi" w:hAnsiTheme="minorHAnsi" w:cstheme="minorHAnsi"/>
          <w:sz w:val="22"/>
          <w:szCs w:val="22"/>
        </w:rPr>
        <w:t xml:space="preserve">- dodijeljeni broj bodova, </w:t>
      </w:r>
    </w:p>
    <w:p w14:paraId="44BBCFC6" w14:textId="77777777" w:rsidR="0062339C" w:rsidRPr="0062339C" w:rsidRDefault="0062339C" w:rsidP="0062339C">
      <w:pPr>
        <w:spacing w:after="120"/>
        <w:ind w:left="360"/>
        <w:jc w:val="both"/>
        <w:rPr>
          <w:rFonts w:asciiTheme="minorHAnsi" w:hAnsiTheme="minorHAnsi" w:cstheme="minorHAnsi"/>
          <w:sz w:val="22"/>
          <w:szCs w:val="22"/>
        </w:rPr>
      </w:pPr>
      <w:r w:rsidRPr="0062339C">
        <w:rPr>
          <w:rFonts w:asciiTheme="minorHAnsi" w:hAnsiTheme="minorHAnsi" w:cstheme="minorHAnsi"/>
          <w:sz w:val="22"/>
          <w:szCs w:val="22"/>
        </w:rPr>
        <w:t xml:space="preserve">- odobreni intenzitet i iznos potpore. </w:t>
      </w:r>
    </w:p>
    <w:p w14:paraId="741EA92E" w14:textId="77777777" w:rsidR="0062339C" w:rsidRPr="0062339C" w:rsidRDefault="0062339C" w:rsidP="003F3733">
      <w:pPr>
        <w:spacing w:after="120"/>
        <w:jc w:val="both"/>
        <w:rPr>
          <w:rFonts w:asciiTheme="minorHAnsi" w:hAnsiTheme="minorHAnsi" w:cstheme="minorHAnsi"/>
          <w:sz w:val="22"/>
          <w:szCs w:val="22"/>
        </w:rPr>
      </w:pPr>
      <w:r w:rsidRPr="0062339C">
        <w:rPr>
          <w:rFonts w:asciiTheme="minorHAnsi" w:hAnsiTheme="minorHAnsi" w:cstheme="minorHAnsi"/>
          <w:sz w:val="22"/>
          <w:szCs w:val="22"/>
        </w:rPr>
        <w:t>O provedenom postupku FLAG će obavijestiti nositelje projekata dostavom Odluke. Konačna rang lista objavljuje se na službenim stranicama FLAG-a.</w:t>
      </w:r>
    </w:p>
    <w:p w14:paraId="574D4A23" w14:textId="7AF56CBB" w:rsidR="0062339C" w:rsidRPr="00762C0C" w:rsidRDefault="00762C0C" w:rsidP="003F3733">
      <w:pPr>
        <w:pStyle w:val="Naslov2"/>
      </w:pPr>
      <w:bookmarkStart w:id="41" w:name="_Toc203720114"/>
      <w:r w:rsidRPr="00762C0C">
        <w:t>9</w:t>
      </w:r>
      <w:r w:rsidR="0062339C" w:rsidRPr="00762C0C">
        <w:t>.7. ZAŠTITA PODATAKA</w:t>
      </w:r>
      <w:bookmarkEnd w:id="41"/>
    </w:p>
    <w:p w14:paraId="73845503" w14:textId="000B06A2" w:rsidR="0062339C" w:rsidRPr="0062339C" w:rsidRDefault="0062339C" w:rsidP="003F3733">
      <w:pPr>
        <w:spacing w:after="120"/>
        <w:jc w:val="both"/>
        <w:rPr>
          <w:rFonts w:asciiTheme="minorHAnsi" w:hAnsiTheme="minorHAnsi" w:cstheme="minorHAnsi"/>
          <w:sz w:val="22"/>
          <w:szCs w:val="22"/>
        </w:rPr>
      </w:pPr>
      <w:r w:rsidRPr="0062339C">
        <w:rPr>
          <w:rFonts w:asciiTheme="minorHAnsi" w:hAnsiTheme="minorHAnsi" w:cstheme="minorHAnsi"/>
          <w:sz w:val="22"/>
          <w:szCs w:val="22"/>
        </w:rPr>
        <w:t>U svrhu poštivanja pravnih propisa EU i nacionalnog zakonodavstva RH koji se primjenjuju na lokalni razvoj pod vodstvom zajednice, FLAG prikuplja, koristi i obrađuje osobne podatke pojedinaca tijekom provedbe natječajnih postupaka radi obrade prihvatljivosti projektnih prijava i troškova kao i radi izvještavanja javnosti o provedenim operacijama te prikupljene podatke dostavlja za to ovlaštenim tijelima u sustavu kontrole, a sve sukladno propisima koji uređuju zaštitu osobnih i drugih podataka.</w:t>
      </w:r>
    </w:p>
    <w:p w14:paraId="36BE4190" w14:textId="1A6F1CDB" w:rsidR="0062339C" w:rsidRDefault="0062339C" w:rsidP="003F3733">
      <w:pPr>
        <w:pStyle w:val="Naslov1"/>
        <w:numPr>
          <w:ilvl w:val="0"/>
          <w:numId w:val="45"/>
        </w:numPr>
      </w:pPr>
      <w:bookmarkStart w:id="42" w:name="_Toc203720115"/>
      <w:r w:rsidRPr="0032016C">
        <w:t>POSTUPAK ODABIRA PROJEKTA NA FLAG RAZINI</w:t>
      </w:r>
      <w:bookmarkEnd w:id="42"/>
    </w:p>
    <w:p w14:paraId="3BE5F353" w14:textId="3F9DC722" w:rsidR="0062339C" w:rsidRDefault="00762C0C" w:rsidP="003F3733">
      <w:pPr>
        <w:pStyle w:val="Naslov2"/>
      </w:pPr>
      <w:bookmarkStart w:id="43" w:name="_Toc203720116"/>
      <w:r>
        <w:t>10</w:t>
      </w:r>
      <w:r w:rsidR="0062339C">
        <w:t>.1. FAZE U POSTUPKU ODABIRA PROJEKATA</w:t>
      </w:r>
      <w:bookmarkEnd w:id="43"/>
    </w:p>
    <w:p w14:paraId="3CDC3207" w14:textId="77777777" w:rsidR="003F3733" w:rsidRDefault="0062339C" w:rsidP="003F3733">
      <w:pPr>
        <w:pStyle w:val="Bezproreda"/>
        <w:tabs>
          <w:tab w:val="left" w:pos="8931"/>
        </w:tabs>
        <w:rPr>
          <w:color w:val="000000" w:themeColor="text1"/>
        </w:rPr>
      </w:pPr>
      <w:r w:rsidRPr="00101F8B">
        <w:rPr>
          <w:color w:val="000000" w:themeColor="text1"/>
        </w:rPr>
        <w:t xml:space="preserve">Postupak odabira projekata na FLAG razini sastoji se od sljedećih faza: </w:t>
      </w:r>
      <w:bookmarkStart w:id="44" w:name="_Hlk201140154"/>
    </w:p>
    <w:p w14:paraId="3AD9C9AB" w14:textId="77777777" w:rsidR="003F3733" w:rsidRDefault="0062339C" w:rsidP="003F3733">
      <w:pPr>
        <w:pStyle w:val="Bezproreda"/>
        <w:tabs>
          <w:tab w:val="left" w:pos="8931"/>
        </w:tabs>
        <w:rPr>
          <w:color w:val="000000" w:themeColor="text1"/>
        </w:rPr>
      </w:pPr>
      <w:r>
        <w:rPr>
          <w:color w:val="000000" w:themeColor="text1"/>
        </w:rPr>
        <w:t xml:space="preserve"> </w:t>
      </w:r>
      <w:r w:rsidRPr="00101F8B">
        <w:rPr>
          <w:color w:val="000000" w:themeColor="text1"/>
        </w:rPr>
        <w:t xml:space="preserve"> </w:t>
      </w:r>
      <w:r>
        <w:rPr>
          <w:color w:val="000000" w:themeColor="text1"/>
        </w:rPr>
        <w:t xml:space="preserve">a)   </w:t>
      </w:r>
      <w:r w:rsidRPr="00101F8B">
        <w:rPr>
          <w:color w:val="000000" w:themeColor="text1"/>
        </w:rPr>
        <w:t>1. faza: Administrativna kontrola projekata (Analiza 1)</w:t>
      </w:r>
      <w:r>
        <w:rPr>
          <w:color w:val="000000" w:themeColor="text1"/>
        </w:rPr>
        <w:t>,</w:t>
      </w:r>
      <w:r w:rsidRPr="00101F8B">
        <w:rPr>
          <w:color w:val="000000" w:themeColor="text1"/>
        </w:rPr>
        <w:t xml:space="preserve"> </w:t>
      </w:r>
      <w:bookmarkEnd w:id="44"/>
    </w:p>
    <w:p w14:paraId="26BB4AF5" w14:textId="1FC2805E" w:rsidR="0062339C" w:rsidRPr="00101F8B" w:rsidRDefault="0062339C" w:rsidP="003F3733">
      <w:pPr>
        <w:pStyle w:val="Bezproreda"/>
        <w:tabs>
          <w:tab w:val="left" w:pos="8931"/>
        </w:tabs>
        <w:rPr>
          <w:color w:val="000000" w:themeColor="text1"/>
        </w:rPr>
      </w:pPr>
      <w:r w:rsidRPr="00101F8B">
        <w:rPr>
          <w:color w:val="000000" w:themeColor="text1"/>
        </w:rPr>
        <w:t xml:space="preserve">  </w:t>
      </w:r>
      <w:r>
        <w:rPr>
          <w:color w:val="000000" w:themeColor="text1"/>
        </w:rPr>
        <w:t xml:space="preserve">b)   </w:t>
      </w:r>
      <w:r w:rsidRPr="00101F8B">
        <w:rPr>
          <w:color w:val="000000" w:themeColor="text1"/>
        </w:rPr>
        <w:t>2. faza: Ocjenjivanje projekata (Analiza 2)</w:t>
      </w:r>
      <w:r>
        <w:rPr>
          <w:color w:val="000000" w:themeColor="text1"/>
        </w:rPr>
        <w:t>,</w:t>
      </w:r>
    </w:p>
    <w:p w14:paraId="27F97AFC" w14:textId="77777777" w:rsidR="003F3733" w:rsidRDefault="0062339C" w:rsidP="003F3733">
      <w:pPr>
        <w:pStyle w:val="Bezproreda"/>
        <w:tabs>
          <w:tab w:val="left" w:pos="8931"/>
        </w:tabs>
        <w:rPr>
          <w:color w:val="000000" w:themeColor="text1"/>
        </w:rPr>
      </w:pPr>
      <w:r w:rsidRPr="00101F8B">
        <w:rPr>
          <w:color w:val="000000" w:themeColor="text1"/>
        </w:rPr>
        <w:t xml:space="preserve">  </w:t>
      </w:r>
      <w:r>
        <w:rPr>
          <w:color w:val="000000" w:themeColor="text1"/>
        </w:rPr>
        <w:t xml:space="preserve">c)   </w:t>
      </w:r>
      <w:r w:rsidRPr="00101F8B">
        <w:rPr>
          <w:color w:val="000000" w:themeColor="text1"/>
        </w:rPr>
        <w:t>3. faza: Odabir projekata od strane Upravnog odbora FLAG-a (u daljnjem tekstu: UO)</w:t>
      </w:r>
      <w:r>
        <w:rPr>
          <w:color w:val="000000" w:themeColor="text1"/>
        </w:rPr>
        <w:t>,</w:t>
      </w:r>
      <w:r w:rsidRPr="00101F8B">
        <w:rPr>
          <w:color w:val="000000" w:themeColor="text1"/>
        </w:rPr>
        <w:t xml:space="preserve"> </w:t>
      </w:r>
    </w:p>
    <w:p w14:paraId="6D226E36" w14:textId="630CE7A1" w:rsidR="0062339C" w:rsidRDefault="003F3733" w:rsidP="006B1C31">
      <w:pPr>
        <w:pStyle w:val="Bezproreda"/>
        <w:tabs>
          <w:tab w:val="left" w:pos="8931"/>
        </w:tabs>
        <w:rPr>
          <w:color w:val="000000" w:themeColor="text1"/>
        </w:rPr>
      </w:pPr>
      <w:r>
        <w:rPr>
          <w:color w:val="000000" w:themeColor="text1"/>
        </w:rPr>
        <w:t xml:space="preserve">  </w:t>
      </w:r>
      <w:r w:rsidR="0062339C">
        <w:rPr>
          <w:color w:val="000000" w:themeColor="text1"/>
        </w:rPr>
        <w:t xml:space="preserve">d)   </w:t>
      </w:r>
      <w:r w:rsidR="0062339C" w:rsidRPr="00101F8B">
        <w:rPr>
          <w:color w:val="000000" w:themeColor="text1"/>
        </w:rPr>
        <w:t xml:space="preserve">4. faza: Prigovori na odluke FLAG-a. </w:t>
      </w:r>
    </w:p>
    <w:p w14:paraId="5CEB0A4C" w14:textId="54FA0287" w:rsidR="0062339C" w:rsidRPr="00101F8B" w:rsidRDefault="00762C0C" w:rsidP="003F3733">
      <w:pPr>
        <w:pStyle w:val="Naslov2"/>
      </w:pPr>
      <w:bookmarkStart w:id="45" w:name="_Toc203720117"/>
      <w:r w:rsidRPr="00762C0C">
        <w:t>10</w:t>
      </w:r>
      <w:r w:rsidR="0062339C" w:rsidRPr="00101F8B">
        <w:t>.1.1. ADMINISTRATIVNA KONTROLA PROJEKATA- ANALIZA 1</w:t>
      </w:r>
      <w:bookmarkEnd w:id="45"/>
      <w:r w:rsidR="0062339C" w:rsidRPr="00101F8B">
        <w:t xml:space="preserve"> </w:t>
      </w:r>
    </w:p>
    <w:p w14:paraId="3FF6E90A" w14:textId="77777777" w:rsidR="0062339C" w:rsidRPr="00754241" w:rsidRDefault="0062339C" w:rsidP="003F3733">
      <w:pPr>
        <w:pStyle w:val="Bezproreda"/>
        <w:tabs>
          <w:tab w:val="left" w:pos="8931"/>
        </w:tabs>
        <w:rPr>
          <w:color w:val="000000" w:themeColor="text1"/>
        </w:rPr>
      </w:pPr>
      <w:r w:rsidRPr="00754241">
        <w:rPr>
          <w:color w:val="000000" w:themeColor="text1"/>
        </w:rPr>
        <w:t xml:space="preserve">Cilj predmetne faze je provjera pravovremenosti prijave projekta, potpunosti i sadržaja dokumenata, prihvatljivost nositelja projekta i osnovnih uvjeta prihvatljivosti projekta. </w:t>
      </w:r>
    </w:p>
    <w:p w14:paraId="207F5E13" w14:textId="77777777" w:rsidR="003F3733" w:rsidRDefault="0062339C" w:rsidP="003F3733">
      <w:pPr>
        <w:pStyle w:val="Bezproreda"/>
        <w:tabs>
          <w:tab w:val="left" w:pos="8931"/>
        </w:tabs>
        <w:rPr>
          <w:color w:val="000000" w:themeColor="text1"/>
        </w:rPr>
      </w:pPr>
      <w:r w:rsidRPr="00754241">
        <w:rPr>
          <w:color w:val="000000" w:themeColor="text1"/>
        </w:rPr>
        <w:t xml:space="preserve">Administrativni kriteriji te posljedično i administrativne provjere, po svojoj naravi, ne ulaze u sadržaj i kvalitetu samog projekta već se u postupku kontrole postupa prema zadanim, jasnim i transparentnim pravilima, jednakim za sve nositelje projekata, obazirući se samo i isključivo na postavljene administrativne zahtjeve. </w:t>
      </w:r>
    </w:p>
    <w:p w14:paraId="1994BD62" w14:textId="52671004" w:rsidR="0062339C" w:rsidRDefault="0062339C" w:rsidP="003F3733">
      <w:pPr>
        <w:pStyle w:val="Bezproreda"/>
        <w:tabs>
          <w:tab w:val="left" w:pos="8931"/>
        </w:tabs>
        <w:rPr>
          <w:color w:val="000000" w:themeColor="text1"/>
        </w:rPr>
      </w:pPr>
      <w:r w:rsidRPr="00754241">
        <w:rPr>
          <w:color w:val="000000" w:themeColor="text1"/>
        </w:rPr>
        <w:t xml:space="preserve">U slučaju neispunjavanja zahtjeva za nositelja i/ili partnera projekta navedenih u poglavlju </w:t>
      </w:r>
      <w:r w:rsidR="00AD4295">
        <w:rPr>
          <w:color w:val="000000" w:themeColor="text1"/>
        </w:rPr>
        <w:t>4</w:t>
      </w:r>
      <w:r w:rsidRPr="00754241">
        <w:rPr>
          <w:color w:val="000000" w:themeColor="text1"/>
        </w:rPr>
        <w:t>. ovog</w:t>
      </w:r>
    </w:p>
    <w:p w14:paraId="32FBFFEE" w14:textId="277509AC" w:rsidR="0062339C" w:rsidRDefault="0062339C" w:rsidP="0062339C">
      <w:pPr>
        <w:pStyle w:val="Bezproreda"/>
        <w:tabs>
          <w:tab w:val="left" w:pos="8931"/>
        </w:tabs>
        <w:rPr>
          <w:color w:val="000000" w:themeColor="text1"/>
        </w:rPr>
      </w:pPr>
      <w:r w:rsidRPr="00754241">
        <w:rPr>
          <w:color w:val="000000" w:themeColor="text1"/>
        </w:rPr>
        <w:t>FLA</w:t>
      </w:r>
      <w:r>
        <w:rPr>
          <w:color w:val="000000" w:themeColor="text1"/>
        </w:rPr>
        <w:t>G N</w:t>
      </w:r>
      <w:r w:rsidRPr="00754241">
        <w:rPr>
          <w:color w:val="000000" w:themeColor="text1"/>
        </w:rPr>
        <w:t xml:space="preserve">atječaja i temeljnih uvjeta prihvatljivosti projekta navedenih u poglavlju </w:t>
      </w:r>
      <w:r w:rsidR="00AD4295">
        <w:rPr>
          <w:color w:val="000000" w:themeColor="text1"/>
        </w:rPr>
        <w:t>5</w:t>
      </w:r>
      <w:r w:rsidRPr="00754241">
        <w:rPr>
          <w:color w:val="000000" w:themeColor="text1"/>
        </w:rPr>
        <w:t>. ovog FLAG</w:t>
      </w:r>
    </w:p>
    <w:p w14:paraId="2078CFDE" w14:textId="77777777" w:rsidR="003F3733" w:rsidRDefault="0062339C" w:rsidP="003F3733">
      <w:pPr>
        <w:pStyle w:val="Bezproreda"/>
        <w:tabs>
          <w:tab w:val="left" w:pos="8931"/>
        </w:tabs>
        <w:rPr>
          <w:color w:val="000000" w:themeColor="text1"/>
        </w:rPr>
      </w:pPr>
      <w:r>
        <w:rPr>
          <w:color w:val="000000" w:themeColor="text1"/>
        </w:rPr>
        <w:t>N</w:t>
      </w:r>
      <w:r w:rsidRPr="00754241">
        <w:rPr>
          <w:color w:val="000000" w:themeColor="text1"/>
        </w:rPr>
        <w:t>atječaja, prijava</w:t>
      </w:r>
      <w:r>
        <w:rPr>
          <w:color w:val="000000" w:themeColor="text1"/>
        </w:rPr>
        <w:t xml:space="preserve"> </w:t>
      </w:r>
      <w:r w:rsidRPr="00754241">
        <w:rPr>
          <w:color w:val="000000" w:themeColor="text1"/>
        </w:rPr>
        <w:t xml:space="preserve">projekta se isključuje iz daljnjeg postupka odabira i donosi odluka o odbijanju. </w:t>
      </w:r>
    </w:p>
    <w:p w14:paraId="15932463" w14:textId="0551716B" w:rsidR="0062339C" w:rsidRPr="00754241" w:rsidRDefault="0062339C" w:rsidP="003F3733">
      <w:pPr>
        <w:pStyle w:val="Bezproreda"/>
        <w:tabs>
          <w:tab w:val="left" w:pos="8931"/>
        </w:tabs>
        <w:rPr>
          <w:color w:val="000000" w:themeColor="text1"/>
        </w:rPr>
      </w:pPr>
      <w:r w:rsidRPr="00754241">
        <w:rPr>
          <w:color w:val="000000" w:themeColor="text1"/>
        </w:rPr>
        <w:t xml:space="preserve">U slučaju da nositelj projekta nije dostavio svu dokumentaciju ili je potrebno obrazloženje i/ili ispravak dostavljene dokumentacije FLAG nositelju projekta šalje Zahtjev za D/O/I sukladno poglavlju 8.4 i 8.5. ovog FLAG </w:t>
      </w:r>
      <w:r>
        <w:rPr>
          <w:color w:val="000000" w:themeColor="text1"/>
        </w:rPr>
        <w:t>N</w:t>
      </w:r>
      <w:r w:rsidRPr="00754241">
        <w:rPr>
          <w:color w:val="000000" w:themeColor="text1"/>
        </w:rPr>
        <w:t xml:space="preserve">atječaja. </w:t>
      </w:r>
    </w:p>
    <w:p w14:paraId="48E7AE86" w14:textId="77777777" w:rsidR="0062339C" w:rsidRDefault="0062339C" w:rsidP="003F3733">
      <w:pPr>
        <w:pStyle w:val="Bezproreda"/>
        <w:tabs>
          <w:tab w:val="left" w:pos="8931"/>
        </w:tabs>
        <w:rPr>
          <w:color w:val="000000" w:themeColor="text1"/>
        </w:rPr>
      </w:pPr>
      <w:r w:rsidRPr="00754241">
        <w:rPr>
          <w:color w:val="000000" w:themeColor="text1"/>
        </w:rPr>
        <w:t>Nakon završetka Analize 1, za sve pozitivne projekte, FLAG provodi 2. fazu u postupku odabira projekata: Ocjenjivanje projekata (Analiza 2).</w:t>
      </w:r>
    </w:p>
    <w:p w14:paraId="572666A8" w14:textId="77777777" w:rsidR="0062339C" w:rsidRDefault="0062339C" w:rsidP="003F3733">
      <w:pPr>
        <w:pStyle w:val="Bezproreda"/>
        <w:tabs>
          <w:tab w:val="left" w:pos="8931"/>
        </w:tabs>
        <w:rPr>
          <w:color w:val="000000" w:themeColor="text1"/>
        </w:rPr>
      </w:pPr>
    </w:p>
    <w:p w14:paraId="75F0E6AA" w14:textId="7E337BB1" w:rsidR="0062339C" w:rsidRDefault="00762C0C" w:rsidP="003F3733">
      <w:pPr>
        <w:pStyle w:val="Naslov2"/>
      </w:pPr>
      <w:bookmarkStart w:id="46" w:name="_Toc203720118"/>
      <w:r>
        <w:lastRenderedPageBreak/>
        <w:t>10</w:t>
      </w:r>
      <w:r w:rsidR="0062339C" w:rsidRPr="00754241">
        <w:t>.</w:t>
      </w:r>
      <w:r w:rsidR="0062339C">
        <w:t>1</w:t>
      </w:r>
      <w:r w:rsidR="0062339C" w:rsidRPr="00754241">
        <w:t>.2. OCJENJIVANJE PROJEKATA- ANALIZA 2</w:t>
      </w:r>
      <w:bookmarkEnd w:id="46"/>
    </w:p>
    <w:p w14:paraId="35CE051D" w14:textId="77777777" w:rsidR="0062339C" w:rsidRDefault="0062339C" w:rsidP="003F3733">
      <w:pPr>
        <w:pStyle w:val="Bezproreda"/>
        <w:tabs>
          <w:tab w:val="left" w:pos="8931"/>
        </w:tabs>
        <w:rPr>
          <w:color w:val="000000" w:themeColor="text1"/>
        </w:rPr>
      </w:pPr>
      <w:r w:rsidRPr="00754241">
        <w:rPr>
          <w:color w:val="000000" w:themeColor="text1"/>
        </w:rPr>
        <w:t xml:space="preserve">Cilj predmetne faze je provjera usklađenosti projekta s uvjetima prihvatljivosti iz LRSR i FLAG </w:t>
      </w:r>
      <w:r>
        <w:rPr>
          <w:color w:val="000000" w:themeColor="text1"/>
        </w:rPr>
        <w:t>N</w:t>
      </w:r>
      <w:r w:rsidRPr="00754241">
        <w:rPr>
          <w:color w:val="000000" w:themeColor="text1"/>
        </w:rPr>
        <w:t xml:space="preserve">atječaja i kriterijima odabira te dodjela bodova, prihvatljivost troškova i iznosa troškova, intenzitet i iznos javne potpore. </w:t>
      </w:r>
    </w:p>
    <w:p w14:paraId="3BA6FF07" w14:textId="48430E2F" w:rsidR="0062339C" w:rsidRPr="00754241" w:rsidRDefault="0062339C" w:rsidP="003F3733">
      <w:pPr>
        <w:pStyle w:val="Bezproreda"/>
        <w:tabs>
          <w:tab w:val="left" w:pos="8931"/>
        </w:tabs>
        <w:rPr>
          <w:color w:val="000000" w:themeColor="text1"/>
        </w:rPr>
      </w:pPr>
      <w:r w:rsidRPr="00754241">
        <w:rPr>
          <w:color w:val="000000" w:themeColor="text1"/>
        </w:rPr>
        <w:t>U slučaju neispunjavanja uvjeta prihvatljivosti projekta</w:t>
      </w:r>
      <w:r>
        <w:rPr>
          <w:color w:val="000000" w:themeColor="text1"/>
        </w:rPr>
        <w:t xml:space="preserve"> iz </w:t>
      </w:r>
      <w:r w:rsidR="00AB1DFE">
        <w:rPr>
          <w:color w:val="000000" w:themeColor="text1"/>
        </w:rPr>
        <w:t>P</w:t>
      </w:r>
      <w:r>
        <w:rPr>
          <w:color w:val="000000" w:themeColor="text1"/>
        </w:rPr>
        <w:t>oglavlja 4. ovog Natječaja</w:t>
      </w:r>
      <w:r w:rsidRPr="00754241">
        <w:rPr>
          <w:color w:val="000000" w:themeColor="text1"/>
        </w:rPr>
        <w:t xml:space="preserve"> i sukladnosti s kriterijima odabira iz </w:t>
      </w:r>
      <w:r w:rsidR="00AB1DFE">
        <w:rPr>
          <w:color w:val="000000" w:themeColor="text1"/>
        </w:rPr>
        <w:t>P</w:t>
      </w:r>
      <w:r w:rsidRPr="00754241">
        <w:rPr>
          <w:color w:val="000000" w:themeColor="text1"/>
        </w:rPr>
        <w:t xml:space="preserve">oglavlja </w:t>
      </w:r>
      <w:r w:rsidR="00AD4295">
        <w:rPr>
          <w:color w:val="000000" w:themeColor="text1"/>
        </w:rPr>
        <w:t>8</w:t>
      </w:r>
      <w:r w:rsidRPr="00754241">
        <w:rPr>
          <w:color w:val="000000" w:themeColor="text1"/>
        </w:rPr>
        <w:t xml:space="preserve">. ovog Natječaja, prijava projekta se isključuje iz daljnjeg postupka odabira. </w:t>
      </w:r>
    </w:p>
    <w:p w14:paraId="1092930D" w14:textId="16EFC127" w:rsidR="0062339C" w:rsidRDefault="0062339C" w:rsidP="003F3733">
      <w:pPr>
        <w:pStyle w:val="Bezproreda"/>
        <w:tabs>
          <w:tab w:val="left" w:pos="8931"/>
        </w:tabs>
        <w:rPr>
          <w:color w:val="000000" w:themeColor="text1"/>
        </w:rPr>
      </w:pPr>
      <w:r w:rsidRPr="00754241">
        <w:rPr>
          <w:color w:val="000000" w:themeColor="text1"/>
        </w:rPr>
        <w:t xml:space="preserve">U ovoj fazi moguće je zatražiti dopunu i/ili obrazloženje i/ili ispravak dostavljene dokumentacije. U slučaju potrebe za dopunom/obrazloženjem/ispravkom dostavljene dokumentacije, FLAG nositelju projekta šalje Zahtjev za DOI sukladno </w:t>
      </w:r>
      <w:r w:rsidR="00AB1DFE">
        <w:rPr>
          <w:color w:val="000000" w:themeColor="text1"/>
        </w:rPr>
        <w:t>P</w:t>
      </w:r>
      <w:r w:rsidRPr="00754241">
        <w:rPr>
          <w:color w:val="000000" w:themeColor="text1"/>
        </w:rPr>
        <w:t xml:space="preserve">oglavlju </w:t>
      </w:r>
      <w:r w:rsidR="00AD4295">
        <w:rPr>
          <w:color w:val="000000" w:themeColor="text1"/>
        </w:rPr>
        <w:t>9</w:t>
      </w:r>
      <w:r w:rsidRPr="00754241">
        <w:rPr>
          <w:color w:val="000000" w:themeColor="text1"/>
        </w:rPr>
        <w:t>.</w:t>
      </w:r>
      <w:r>
        <w:rPr>
          <w:color w:val="000000" w:themeColor="text1"/>
        </w:rPr>
        <w:t>5</w:t>
      </w:r>
      <w:r w:rsidRPr="00754241">
        <w:rPr>
          <w:color w:val="000000" w:themeColor="text1"/>
        </w:rPr>
        <w:t>. ovog Natječaja.</w:t>
      </w:r>
    </w:p>
    <w:p w14:paraId="62201597" w14:textId="77777777" w:rsidR="0062339C" w:rsidRDefault="0062339C" w:rsidP="0062339C">
      <w:pPr>
        <w:pStyle w:val="Bezproreda"/>
        <w:tabs>
          <w:tab w:val="left" w:pos="8931"/>
        </w:tabs>
        <w:ind w:left="360"/>
        <w:rPr>
          <w:color w:val="000000" w:themeColor="text1"/>
        </w:rPr>
      </w:pPr>
    </w:p>
    <w:p w14:paraId="03E920B8" w14:textId="77777777" w:rsidR="0062339C" w:rsidRDefault="0062339C" w:rsidP="003F3733">
      <w:pPr>
        <w:pStyle w:val="Bezproreda"/>
        <w:tabs>
          <w:tab w:val="left" w:pos="8931"/>
        </w:tabs>
        <w:rPr>
          <w:color w:val="0070C0"/>
        </w:rPr>
      </w:pPr>
      <w:r w:rsidRPr="0066227A">
        <w:rPr>
          <w:color w:val="0070C0"/>
        </w:rPr>
        <w:t>Rangiranje projekata</w:t>
      </w:r>
    </w:p>
    <w:p w14:paraId="2198E4AC" w14:textId="77777777" w:rsidR="0062339C" w:rsidRPr="0066227A" w:rsidRDefault="0062339C" w:rsidP="003F3733">
      <w:pPr>
        <w:pStyle w:val="Bezproreda"/>
        <w:tabs>
          <w:tab w:val="left" w:pos="8931"/>
        </w:tabs>
        <w:rPr>
          <w:color w:val="000000" w:themeColor="text1"/>
        </w:rPr>
      </w:pPr>
      <w:r w:rsidRPr="0066227A">
        <w:rPr>
          <w:color w:val="000000" w:themeColor="text1"/>
        </w:rPr>
        <w:t>Na temelju dodijeljenih bodova izrađuje se rang-lista svih prijava raspoređenih prema ukupnom broju ostvarenih bodova. Prednost na rang-listi imaju prijave s ostvarenim većim brojem bodova. Negativno ocjenjene prijave projekta koji ostvare manje od minimalnog broja bodova se na rang-listi iskazuju ispod praga minimalnog broja bodova te se za njih ne provode provjere opisane u nastavku.</w:t>
      </w:r>
    </w:p>
    <w:p w14:paraId="01896C4F" w14:textId="77777777" w:rsidR="0062339C" w:rsidRPr="0066227A" w:rsidRDefault="0062339C" w:rsidP="003F3733">
      <w:pPr>
        <w:pStyle w:val="Bezproreda"/>
        <w:tabs>
          <w:tab w:val="left" w:pos="8931"/>
        </w:tabs>
        <w:rPr>
          <w:color w:val="000000" w:themeColor="text1"/>
        </w:rPr>
      </w:pPr>
      <w:r w:rsidRPr="0066227A">
        <w:rPr>
          <w:color w:val="000000" w:themeColor="text1"/>
        </w:rPr>
        <w:t>Ako dvije ili više prijava projekata nakon dodijele bodova imaju isti broj bodova, a nalaze se iznad praga minimalnog broja bodova, pozitivno ocijenjene prijave projekta, prednost na rang-listi imaju projekti prema dodatnim kriterijima koje je, ako je primjenjivo, za takve slučajeve FLAG naveo u FLAG natječaju.</w:t>
      </w:r>
    </w:p>
    <w:p w14:paraId="100CD3AA" w14:textId="77777777" w:rsidR="0062339C" w:rsidRPr="0066227A" w:rsidRDefault="0062339C" w:rsidP="003F3733">
      <w:pPr>
        <w:pStyle w:val="Bezproreda"/>
        <w:tabs>
          <w:tab w:val="left" w:pos="8931"/>
        </w:tabs>
        <w:rPr>
          <w:color w:val="000000" w:themeColor="text1"/>
        </w:rPr>
      </w:pPr>
      <w:r w:rsidRPr="0066227A">
        <w:rPr>
          <w:color w:val="000000" w:themeColor="text1"/>
        </w:rPr>
        <w:t>Ukoliko FLAG natječajem nisu definirani dodatni kriteriji, u slučaju da dvije ili više pozitivno ocjenjenih prijava projekata nakon dodjele bodova imaju isti broj bodova, izvršiti će se rangiranje tih prijava na temelju ranijeg vremena podnošenja na način da prednost ide sljedećim redoslijedom:</w:t>
      </w:r>
    </w:p>
    <w:p w14:paraId="5720E6BE" w14:textId="77777777" w:rsidR="0062339C" w:rsidRDefault="0062339C" w:rsidP="000F64F4">
      <w:pPr>
        <w:pStyle w:val="Bezproreda"/>
        <w:numPr>
          <w:ilvl w:val="0"/>
          <w:numId w:val="10"/>
        </w:numPr>
        <w:tabs>
          <w:tab w:val="left" w:pos="8931"/>
        </w:tabs>
        <w:rPr>
          <w:color w:val="000000" w:themeColor="text1"/>
        </w:rPr>
      </w:pPr>
      <w:r w:rsidRPr="0066227A">
        <w:rPr>
          <w:color w:val="000000" w:themeColor="text1"/>
        </w:rPr>
        <w:t>potpune prijave, za koje nije bilo potrebe za izdavanjem Zahtjeva za DOI. Vrijeme podnošenja potpune prijave smatra se trenutak slanja (datum, sat, minuta, sekunda) istih preporučenom pošiljkom s povratnicom (unutar roka za podnošenje prijava projekta);</w:t>
      </w:r>
    </w:p>
    <w:p w14:paraId="2440DF07" w14:textId="77777777" w:rsidR="0062339C" w:rsidRPr="0066227A" w:rsidRDefault="0062339C" w:rsidP="000F64F4">
      <w:pPr>
        <w:pStyle w:val="Bezproreda"/>
        <w:numPr>
          <w:ilvl w:val="0"/>
          <w:numId w:val="10"/>
        </w:numPr>
        <w:tabs>
          <w:tab w:val="left" w:pos="8931"/>
        </w:tabs>
        <w:rPr>
          <w:color w:val="000000" w:themeColor="text1"/>
        </w:rPr>
      </w:pPr>
      <w:r w:rsidRPr="0066227A">
        <w:rPr>
          <w:color w:val="000000" w:themeColor="text1"/>
        </w:rPr>
        <w:t>nepotpune prijave, za koje je FLAG izdao Zahtjev za DOI, pri čemu prednost ima prijava nositelja projekta koji je u kraćem roku postupio po Zahtjevu za DOI. Vremenskim rokom potrebnim za podnošenje potpune prijave smatra se vrijeme proteklo od vremena zaprimanja Zahtjeva za DOI do trenutka podnošenja tražene dopune/obrazloženja/ispravka (datum, sat, minuta). Ako nepotpune prijave imaju jednaki broj bodova i jednak vremenski rok podnošenja odgovora na dopunu, prednost imaju ranije podnesene prijave (datum, sat, minuta, sekunda).</w:t>
      </w:r>
    </w:p>
    <w:p w14:paraId="3AEF9102" w14:textId="32630E35" w:rsidR="0062339C" w:rsidRDefault="0062339C" w:rsidP="003F3733">
      <w:pPr>
        <w:pStyle w:val="Bezproreda"/>
        <w:tabs>
          <w:tab w:val="left" w:pos="8931"/>
        </w:tabs>
        <w:rPr>
          <w:color w:val="000000" w:themeColor="text1"/>
        </w:rPr>
      </w:pPr>
      <w:r w:rsidRPr="0066227A">
        <w:rPr>
          <w:color w:val="000000" w:themeColor="text1"/>
        </w:rPr>
        <w:t>Ako dvije ili više pozitivno ocijenjenih prijava projekata i nakon takve provjere imaju isti broj bodova, a FLAG ima dovoljno osiguranih sredstava za sufinanciranje takvih prijava projekta, tada se ti projekti na rang-listi navode abecednim redom prema nazivu nositelja projekta. Ukoliko FLAG nema dovoljno sredstava provest će se postupak izvlačenja slučajnim odabirom u prisutnosti javnog bilježnika.</w:t>
      </w:r>
    </w:p>
    <w:p w14:paraId="139ACFE6" w14:textId="00E0AF1C" w:rsidR="0062339C" w:rsidRPr="009D7822" w:rsidRDefault="00762C0C" w:rsidP="003F3733">
      <w:pPr>
        <w:pStyle w:val="Naslov2"/>
      </w:pPr>
      <w:bookmarkStart w:id="47" w:name="_Toc203720119"/>
      <w:r>
        <w:t>10</w:t>
      </w:r>
      <w:r w:rsidR="0062339C" w:rsidRPr="009D7822">
        <w:t>.1.3. O</w:t>
      </w:r>
      <w:r w:rsidR="00721BA3">
        <w:t>DABIR PROJEKATA OD STRANE UPRAVNOG ODBORA</w:t>
      </w:r>
      <w:r w:rsidR="0062339C" w:rsidRPr="009D7822">
        <w:t xml:space="preserve"> FLAG-a</w:t>
      </w:r>
      <w:bookmarkEnd w:id="47"/>
      <w:r w:rsidR="0062339C" w:rsidRPr="009D7822">
        <w:t xml:space="preserve"> </w:t>
      </w:r>
    </w:p>
    <w:p w14:paraId="352659B0" w14:textId="77777777" w:rsidR="0062339C" w:rsidRPr="009D7822" w:rsidRDefault="0062339C" w:rsidP="003F3733">
      <w:pPr>
        <w:pStyle w:val="Bezproreda"/>
        <w:tabs>
          <w:tab w:val="left" w:pos="8931"/>
        </w:tabs>
        <w:rPr>
          <w:color w:val="000000" w:themeColor="text1"/>
        </w:rPr>
      </w:pPr>
      <w:r w:rsidRPr="009D7822">
        <w:rPr>
          <w:color w:val="000000" w:themeColor="text1"/>
        </w:rPr>
        <w:t xml:space="preserve">Na temelju rang-liste, nakon što su prijave projekta negativno ocijenjene/isključene iz Analize 1/Analize 2 ili su pozitivno ocijenjene nakon Analize 2, FLAG saziva sjednicu Upravnog odbora FLAG-a (u daljnjem tekstu: UO) kako bi članovi UO FLAG-a za svaki pozitivno ili negativno ocjenjen projekt mogli provesti glasovanje. </w:t>
      </w:r>
    </w:p>
    <w:p w14:paraId="1B4B7215" w14:textId="77777777" w:rsidR="0062339C" w:rsidRPr="009D7822" w:rsidRDefault="0062339C" w:rsidP="003F3733">
      <w:pPr>
        <w:pStyle w:val="Bezproreda"/>
        <w:tabs>
          <w:tab w:val="left" w:pos="8931"/>
        </w:tabs>
        <w:rPr>
          <w:color w:val="000000" w:themeColor="text1"/>
        </w:rPr>
      </w:pPr>
      <w:r w:rsidRPr="009D7822">
        <w:rPr>
          <w:color w:val="000000" w:themeColor="text1"/>
        </w:rPr>
        <w:t xml:space="preserve">UO FLAG-a donosi odluke ovisno o raspoloživosti sredstava javne potpore. </w:t>
      </w:r>
    </w:p>
    <w:p w14:paraId="38644B7F" w14:textId="77777777" w:rsidR="0062339C" w:rsidRDefault="0062339C" w:rsidP="003F3733">
      <w:pPr>
        <w:pStyle w:val="Bezproreda"/>
        <w:tabs>
          <w:tab w:val="left" w:pos="8931"/>
        </w:tabs>
        <w:rPr>
          <w:color w:val="000000" w:themeColor="text1"/>
        </w:rPr>
      </w:pPr>
      <w:r w:rsidRPr="009D7822">
        <w:rPr>
          <w:b/>
          <w:bCs/>
          <w:color w:val="000000" w:themeColor="text1"/>
        </w:rPr>
        <w:t xml:space="preserve">U slučaju dovoljno raspoloživih sredstava </w:t>
      </w:r>
      <w:r w:rsidRPr="009D7822">
        <w:rPr>
          <w:color w:val="000000" w:themeColor="text1"/>
        </w:rPr>
        <w:t xml:space="preserve">primjenjuju se sljedeći postupci, ovisno o rezultatima administrativne provjere: </w:t>
      </w:r>
    </w:p>
    <w:p w14:paraId="7AB125FE" w14:textId="50275674" w:rsidR="0062339C" w:rsidRDefault="0062339C" w:rsidP="0062339C">
      <w:pPr>
        <w:pStyle w:val="Bezproreda"/>
        <w:tabs>
          <w:tab w:val="left" w:pos="8931"/>
        </w:tabs>
        <w:ind w:left="1080"/>
        <w:rPr>
          <w:color w:val="000000" w:themeColor="text1"/>
        </w:rPr>
      </w:pPr>
      <w:r>
        <w:rPr>
          <w:color w:val="000000" w:themeColor="text1"/>
        </w:rPr>
        <w:lastRenderedPageBreak/>
        <w:t>-</w:t>
      </w:r>
      <w:r w:rsidRPr="009D7822">
        <w:rPr>
          <w:color w:val="000000" w:themeColor="text1"/>
        </w:rPr>
        <w:t xml:space="preserve"> Ako je prijava projekta negativno ocijenjena u Analizi 1 ili Analizi 2, izdaje se Odluka o odbijanju</w:t>
      </w:r>
      <w:r>
        <w:rPr>
          <w:color w:val="000000" w:themeColor="text1"/>
        </w:rPr>
        <w:t xml:space="preserve"> </w:t>
      </w:r>
      <w:r w:rsidRPr="009D7822">
        <w:rPr>
          <w:color w:val="000000" w:themeColor="text1"/>
        </w:rPr>
        <w:t xml:space="preserve"> projekta, na koju nositelj projekta ima pravo podnijeti prigovor, sukladno </w:t>
      </w:r>
      <w:r w:rsidR="00AB1DFE">
        <w:rPr>
          <w:color w:val="000000" w:themeColor="text1"/>
        </w:rPr>
        <w:t>P</w:t>
      </w:r>
      <w:r w:rsidRPr="009D7822">
        <w:rPr>
          <w:color w:val="000000" w:themeColor="text1"/>
        </w:rPr>
        <w:t xml:space="preserve">oglavlju </w:t>
      </w:r>
      <w:r w:rsidR="00AD4295">
        <w:rPr>
          <w:color w:val="000000" w:themeColor="text1"/>
        </w:rPr>
        <w:t>10</w:t>
      </w:r>
      <w:r w:rsidRPr="009D7822">
        <w:rPr>
          <w:color w:val="000000" w:themeColor="text1"/>
        </w:rPr>
        <w:t xml:space="preserve">.1.4. ovog Natječaja. U slučaju da nositelj projekta podnese prigovor na Odluku o odbijanju projekta te se isti prihvati, nakon ponovne administrativne obrade izdaje se nova odluka (Odluka o odabiru/Odluka o odbijanju), zavisno o rezultatu obrade na koju nositelj projekta nema pravo podnijeti prigovor. </w:t>
      </w:r>
    </w:p>
    <w:p w14:paraId="790B7FD3" w14:textId="4F70F7FD" w:rsidR="0062339C" w:rsidRPr="009D7822" w:rsidRDefault="0062339C" w:rsidP="0062339C">
      <w:pPr>
        <w:pStyle w:val="Bezproreda"/>
        <w:tabs>
          <w:tab w:val="left" w:pos="8931"/>
        </w:tabs>
        <w:ind w:left="1080"/>
        <w:rPr>
          <w:color w:val="000000" w:themeColor="text1"/>
        </w:rPr>
      </w:pPr>
      <w:r>
        <w:rPr>
          <w:color w:val="000000" w:themeColor="text1"/>
        </w:rPr>
        <w:t xml:space="preserve">- </w:t>
      </w:r>
      <w:r w:rsidRPr="009D7822">
        <w:rPr>
          <w:color w:val="000000" w:themeColor="text1"/>
        </w:rPr>
        <w:t xml:space="preserve">Ako je prijava projekta pozitivno ocijenjena u Analizi 1 i Analizi 2, izdaje se Odluka o odabiru projekta, na koju nositelj projekta ima pravo podnijeti prigovor, sukladno </w:t>
      </w:r>
      <w:r w:rsidR="00AB1DFE">
        <w:rPr>
          <w:color w:val="000000" w:themeColor="text1"/>
        </w:rPr>
        <w:t>P</w:t>
      </w:r>
      <w:r w:rsidRPr="009D7822">
        <w:rPr>
          <w:color w:val="000000" w:themeColor="text1"/>
        </w:rPr>
        <w:t xml:space="preserve">oglavlju </w:t>
      </w:r>
      <w:r w:rsidR="00AD4295">
        <w:rPr>
          <w:color w:val="000000" w:themeColor="text1"/>
        </w:rPr>
        <w:t>10</w:t>
      </w:r>
      <w:r w:rsidRPr="009D7822">
        <w:rPr>
          <w:color w:val="000000" w:themeColor="text1"/>
        </w:rPr>
        <w:t xml:space="preserve">.1.4. ovog Natječaja. U slučaju da nositelj projekta podnese prigovor na Odluku o odabiru projekta te se prigovor prihvati, nakon ponovne administrativne obrade, izdaje se Odluka o izmjeni Odluke o odabiru projekta na koju nositelj projekta nema pravo podnijeti prigovor. </w:t>
      </w:r>
    </w:p>
    <w:p w14:paraId="4933B9E9" w14:textId="77777777" w:rsidR="0062339C" w:rsidRPr="009D7822" w:rsidRDefault="0062339C" w:rsidP="0062339C">
      <w:pPr>
        <w:pStyle w:val="Bezproreda"/>
        <w:tabs>
          <w:tab w:val="left" w:pos="8931"/>
        </w:tabs>
        <w:ind w:left="360"/>
        <w:rPr>
          <w:color w:val="000000" w:themeColor="text1"/>
        </w:rPr>
      </w:pPr>
    </w:p>
    <w:p w14:paraId="60700E03" w14:textId="77777777" w:rsidR="0062339C" w:rsidRDefault="0062339C" w:rsidP="003F3733">
      <w:pPr>
        <w:pStyle w:val="Bezproreda"/>
        <w:tabs>
          <w:tab w:val="left" w:pos="8931"/>
        </w:tabs>
        <w:rPr>
          <w:color w:val="000000" w:themeColor="text1"/>
        </w:rPr>
      </w:pPr>
      <w:r w:rsidRPr="009D7822">
        <w:rPr>
          <w:b/>
          <w:bCs/>
          <w:color w:val="000000" w:themeColor="text1"/>
        </w:rPr>
        <w:t xml:space="preserve">U slučaju nedovoljno raspoloživih sredstava </w:t>
      </w:r>
      <w:r w:rsidRPr="009D7822">
        <w:rPr>
          <w:color w:val="000000" w:themeColor="text1"/>
        </w:rPr>
        <w:t xml:space="preserve">primjenjuju se sljedeći postupci, ovisno o rezultatima administrativne provjere: </w:t>
      </w:r>
    </w:p>
    <w:p w14:paraId="45D67849" w14:textId="212AD2BE" w:rsidR="0062339C" w:rsidRDefault="003F3733" w:rsidP="003F3733">
      <w:pPr>
        <w:pStyle w:val="Bezproreda"/>
        <w:tabs>
          <w:tab w:val="left" w:pos="8931"/>
        </w:tabs>
        <w:rPr>
          <w:color w:val="000000" w:themeColor="text1"/>
        </w:rPr>
      </w:pPr>
      <w:r>
        <w:rPr>
          <w:color w:val="000000" w:themeColor="text1"/>
        </w:rPr>
        <w:t>-</w:t>
      </w:r>
      <w:r w:rsidR="0062339C" w:rsidRPr="009D7822">
        <w:rPr>
          <w:color w:val="000000" w:themeColor="text1"/>
        </w:rPr>
        <w:t xml:space="preserve">Ako je prijava projekta negativno ocijenjena u Analizi 1 ili Analizi 2 izdaje se Odluka o odbijanju projekta na koju nositelj projekta ima pravo podnijeti prigovor, sukladno </w:t>
      </w:r>
      <w:r w:rsidR="00AB1DFE">
        <w:rPr>
          <w:color w:val="000000" w:themeColor="text1"/>
        </w:rPr>
        <w:t>P</w:t>
      </w:r>
      <w:r w:rsidR="0062339C" w:rsidRPr="009D7822">
        <w:rPr>
          <w:color w:val="000000" w:themeColor="text1"/>
        </w:rPr>
        <w:t xml:space="preserve">oglavlju </w:t>
      </w:r>
      <w:r w:rsidR="00AD4295">
        <w:rPr>
          <w:color w:val="000000" w:themeColor="text1"/>
        </w:rPr>
        <w:t>10</w:t>
      </w:r>
      <w:r w:rsidR="0062339C" w:rsidRPr="009D7822">
        <w:rPr>
          <w:color w:val="000000" w:themeColor="text1"/>
        </w:rPr>
        <w:t xml:space="preserve">.1.4. ovog Natječaja. </w:t>
      </w:r>
    </w:p>
    <w:p w14:paraId="4FD15146" w14:textId="01A037E4" w:rsidR="0062339C" w:rsidRPr="009D7822" w:rsidRDefault="003F3733" w:rsidP="003F3733">
      <w:pPr>
        <w:pStyle w:val="Bezproreda"/>
        <w:tabs>
          <w:tab w:val="left" w:pos="8931"/>
        </w:tabs>
        <w:rPr>
          <w:color w:val="000000" w:themeColor="text1"/>
        </w:rPr>
      </w:pPr>
      <w:r>
        <w:rPr>
          <w:color w:val="000000" w:themeColor="text1"/>
        </w:rPr>
        <w:t>-</w:t>
      </w:r>
      <w:r w:rsidR="0062339C" w:rsidRPr="009D7822">
        <w:rPr>
          <w:color w:val="000000" w:themeColor="text1"/>
        </w:rPr>
        <w:t xml:space="preserve">Ako je prijava projekta pozitivno ocijenjena, neovisno o poziciji na rang-listi, izdaje se Odluka o privremenom odabiru projekta. Na navedenu Odluku nositelj projekta ima pravo podnijeti prigovor, sukladno </w:t>
      </w:r>
      <w:r w:rsidR="00AB1DFE">
        <w:rPr>
          <w:color w:val="000000" w:themeColor="text1"/>
        </w:rPr>
        <w:t>P</w:t>
      </w:r>
      <w:r w:rsidR="0062339C" w:rsidRPr="009D7822">
        <w:rPr>
          <w:color w:val="000000" w:themeColor="text1"/>
        </w:rPr>
        <w:t xml:space="preserve">oglavlju </w:t>
      </w:r>
      <w:r w:rsidR="00AD4295">
        <w:rPr>
          <w:color w:val="000000" w:themeColor="text1"/>
        </w:rPr>
        <w:t>10</w:t>
      </w:r>
      <w:r w:rsidR="0062339C" w:rsidRPr="009D7822">
        <w:rPr>
          <w:color w:val="000000" w:themeColor="text1"/>
        </w:rPr>
        <w:t xml:space="preserve">.1.4. ovog Natječaja. </w:t>
      </w:r>
    </w:p>
    <w:p w14:paraId="2C27D295" w14:textId="77777777" w:rsidR="0062339C" w:rsidRPr="009D7822" w:rsidRDefault="0062339C" w:rsidP="0062339C">
      <w:pPr>
        <w:pStyle w:val="Bezproreda"/>
        <w:tabs>
          <w:tab w:val="left" w:pos="8931"/>
        </w:tabs>
        <w:ind w:left="360"/>
        <w:rPr>
          <w:color w:val="000000" w:themeColor="text1"/>
        </w:rPr>
      </w:pPr>
    </w:p>
    <w:p w14:paraId="0EC6640A" w14:textId="5172F688" w:rsidR="0062339C" w:rsidRDefault="0062339C" w:rsidP="003F3733">
      <w:pPr>
        <w:pStyle w:val="Bezproreda"/>
        <w:tabs>
          <w:tab w:val="left" w:pos="8931"/>
        </w:tabs>
        <w:rPr>
          <w:color w:val="000000" w:themeColor="text1"/>
        </w:rPr>
      </w:pPr>
      <w:r w:rsidRPr="009D7822">
        <w:rPr>
          <w:color w:val="000000" w:themeColor="text1"/>
        </w:rPr>
        <w:t xml:space="preserve">Nakon provedbe postupka iz </w:t>
      </w:r>
      <w:r w:rsidR="00AB1DFE">
        <w:rPr>
          <w:color w:val="000000" w:themeColor="text1"/>
        </w:rPr>
        <w:t>P</w:t>
      </w:r>
      <w:r w:rsidRPr="009D7822">
        <w:rPr>
          <w:color w:val="000000" w:themeColor="text1"/>
        </w:rPr>
        <w:t xml:space="preserve">oglavlja </w:t>
      </w:r>
      <w:r w:rsidR="00AD4295">
        <w:rPr>
          <w:color w:val="000000" w:themeColor="text1"/>
        </w:rPr>
        <w:t>10</w:t>
      </w:r>
      <w:r w:rsidRPr="009D7822">
        <w:rPr>
          <w:color w:val="000000" w:themeColor="text1"/>
        </w:rPr>
        <w:t xml:space="preserve">.1.4. ovog Natječaja FLAG utvrđuje konačni prag raspoloživosti sredstava odnosno Konačnu rang-listu i izdaje konačne/pravomoćne odluke, u skladu sa rezultatima rješavanja po prigovoru i po potrebi ponovne Analize 1 ili Analize 2, i to: </w:t>
      </w:r>
    </w:p>
    <w:p w14:paraId="6BF8992A" w14:textId="3DBD123A" w:rsidR="0062339C" w:rsidRDefault="003F3733" w:rsidP="003F3733">
      <w:pPr>
        <w:pStyle w:val="Bezproreda"/>
        <w:tabs>
          <w:tab w:val="left" w:pos="8931"/>
        </w:tabs>
        <w:rPr>
          <w:color w:val="000000" w:themeColor="text1"/>
        </w:rPr>
      </w:pPr>
      <w:r>
        <w:rPr>
          <w:color w:val="000000" w:themeColor="text1"/>
        </w:rPr>
        <w:t>-</w:t>
      </w:r>
      <w:r w:rsidR="0062339C" w:rsidRPr="009D7822">
        <w:rPr>
          <w:color w:val="000000" w:themeColor="text1"/>
        </w:rPr>
        <w:t xml:space="preserve">Odluka o odabiru projekta za pozitivno ocjenjene projekte koji se nalaze iznad praga raspoloživih sredstava ili </w:t>
      </w:r>
    </w:p>
    <w:p w14:paraId="3B18CFAD" w14:textId="1971057A" w:rsidR="0062339C" w:rsidRPr="009D7822" w:rsidRDefault="003F3733" w:rsidP="003F3733">
      <w:pPr>
        <w:pStyle w:val="Bezproreda"/>
        <w:tabs>
          <w:tab w:val="left" w:pos="8931"/>
        </w:tabs>
        <w:rPr>
          <w:color w:val="000000" w:themeColor="text1"/>
        </w:rPr>
      </w:pPr>
      <w:r>
        <w:rPr>
          <w:color w:val="000000" w:themeColor="text1"/>
        </w:rPr>
        <w:t>-</w:t>
      </w:r>
      <w:r w:rsidR="0062339C" w:rsidRPr="009D7822">
        <w:rPr>
          <w:color w:val="000000" w:themeColor="text1"/>
        </w:rPr>
        <w:t xml:space="preserve">Odluka o odbijanju projekta za negativno ocjenjene projekte i/ili pozitivno ocjenjene projekte koji se nalaze ispod praga raspoloživih sredstava radi nedostatnosti raspoloživih sredstava. </w:t>
      </w:r>
    </w:p>
    <w:p w14:paraId="41E3FD95" w14:textId="348DA55C" w:rsidR="0062339C" w:rsidRDefault="0062339C" w:rsidP="0062339C">
      <w:pPr>
        <w:pStyle w:val="Bezproreda"/>
        <w:tabs>
          <w:tab w:val="left" w:pos="8931"/>
        </w:tabs>
        <w:rPr>
          <w:color w:val="000000" w:themeColor="text1"/>
        </w:rPr>
      </w:pPr>
      <w:r w:rsidRPr="009D7822">
        <w:rPr>
          <w:color w:val="000000" w:themeColor="text1"/>
        </w:rPr>
        <w:t xml:space="preserve">Na navedene odluke nositelj projekta nema pravo podnijeti prigovor. </w:t>
      </w:r>
    </w:p>
    <w:p w14:paraId="62841FE2" w14:textId="77777777" w:rsidR="0062339C" w:rsidRPr="009D7822" w:rsidRDefault="0062339C" w:rsidP="0062339C">
      <w:pPr>
        <w:pStyle w:val="Bezproreda"/>
        <w:tabs>
          <w:tab w:val="left" w:pos="8931"/>
        </w:tabs>
        <w:rPr>
          <w:color w:val="000000" w:themeColor="text1"/>
        </w:rPr>
      </w:pPr>
    </w:p>
    <w:p w14:paraId="7242E694" w14:textId="14A14C35" w:rsidR="0062339C" w:rsidRDefault="0062339C" w:rsidP="003F3733">
      <w:pPr>
        <w:pStyle w:val="Bezproreda"/>
        <w:tabs>
          <w:tab w:val="left" w:pos="8931"/>
        </w:tabs>
        <w:rPr>
          <w:color w:val="000000" w:themeColor="text1"/>
        </w:rPr>
      </w:pPr>
      <w:r w:rsidRPr="009D7822">
        <w:rPr>
          <w:color w:val="000000" w:themeColor="text1"/>
        </w:rPr>
        <w:t xml:space="preserve">Nakon provedbe postupka prigovora iz Poglavlja </w:t>
      </w:r>
      <w:r w:rsidR="00AD4295">
        <w:rPr>
          <w:color w:val="000000" w:themeColor="text1"/>
        </w:rPr>
        <w:t>10</w:t>
      </w:r>
      <w:r w:rsidRPr="009D7822">
        <w:rPr>
          <w:color w:val="000000" w:themeColor="text1"/>
        </w:rPr>
        <w:t>.1.4. utvrđuje se konačni prag raspoloživosti sredstava odnosno Konačna rang-lista koja je obavezan prilog Odluke o odabiru projekta ili Odluke o odbijanju projekta ili Odluke o izmjeni Odluke o odabiru projekta na koje nositelj projekta nema pravo podnijeti prigovor.</w:t>
      </w:r>
    </w:p>
    <w:p w14:paraId="0B94B694" w14:textId="6C74C265" w:rsidR="0062339C" w:rsidRPr="007D5FA7" w:rsidRDefault="00762C0C" w:rsidP="003F3733">
      <w:pPr>
        <w:pStyle w:val="Naslov2"/>
      </w:pPr>
      <w:bookmarkStart w:id="48" w:name="_Toc203720120"/>
      <w:r>
        <w:t>10</w:t>
      </w:r>
      <w:r w:rsidR="0062339C" w:rsidRPr="007D5FA7">
        <w:t>.1.4. P</w:t>
      </w:r>
      <w:r w:rsidR="0062339C">
        <w:t>RIGOVORI NA ODLUKE FLAG-a</w:t>
      </w:r>
      <w:bookmarkEnd w:id="48"/>
    </w:p>
    <w:p w14:paraId="632D0B14" w14:textId="77777777" w:rsidR="0062339C" w:rsidRPr="007D5FA7" w:rsidRDefault="0062339C" w:rsidP="003F3733">
      <w:pPr>
        <w:pStyle w:val="Bezproreda"/>
        <w:tabs>
          <w:tab w:val="left" w:pos="8931"/>
        </w:tabs>
        <w:rPr>
          <w:color w:val="000000" w:themeColor="text1"/>
        </w:rPr>
      </w:pPr>
      <w:r w:rsidRPr="007D5FA7">
        <w:rPr>
          <w:color w:val="000000" w:themeColor="text1"/>
        </w:rPr>
        <w:t xml:space="preserve">Na odluke koje donosi FLAG nositelj projekta ima pravo podnijeti prigovor </w:t>
      </w:r>
      <w:r>
        <w:rPr>
          <w:color w:val="000000" w:themeColor="text1"/>
        </w:rPr>
        <w:t>članovim Povjerenstva za odlučivanje po prigovorima koji čine članovi Nadzornog odbora FLAG-a.</w:t>
      </w:r>
      <w:r w:rsidRPr="007D5FA7">
        <w:rPr>
          <w:color w:val="000000" w:themeColor="text1"/>
        </w:rPr>
        <w:t xml:space="preserve"> (u daljnjem tekstu: </w:t>
      </w:r>
      <w:r>
        <w:rPr>
          <w:color w:val="000000" w:themeColor="text1"/>
        </w:rPr>
        <w:t>Povjerenstvo</w:t>
      </w:r>
      <w:r w:rsidRPr="007D5FA7">
        <w:rPr>
          <w:color w:val="000000" w:themeColor="text1"/>
        </w:rPr>
        <w:t xml:space="preserve">). </w:t>
      </w:r>
    </w:p>
    <w:p w14:paraId="520EEAC3" w14:textId="77777777" w:rsidR="0062339C" w:rsidRDefault="0062339C" w:rsidP="003F3733">
      <w:pPr>
        <w:pStyle w:val="Bezproreda"/>
        <w:tabs>
          <w:tab w:val="left" w:pos="8931"/>
        </w:tabs>
        <w:rPr>
          <w:color w:val="000000" w:themeColor="text1"/>
        </w:rPr>
      </w:pPr>
      <w:r w:rsidRPr="007D5FA7">
        <w:rPr>
          <w:color w:val="000000" w:themeColor="text1"/>
        </w:rPr>
        <w:t xml:space="preserve">Nositelj projekta može podnijeti prigovor zbog: </w:t>
      </w:r>
    </w:p>
    <w:p w14:paraId="5F2A4422" w14:textId="77777777" w:rsidR="003F3733" w:rsidRDefault="0062339C" w:rsidP="003F3733">
      <w:pPr>
        <w:pStyle w:val="Bezproreda"/>
        <w:tabs>
          <w:tab w:val="left" w:pos="8931"/>
        </w:tabs>
        <w:rPr>
          <w:color w:val="000000" w:themeColor="text1"/>
        </w:rPr>
      </w:pPr>
      <w:r>
        <w:rPr>
          <w:color w:val="000000" w:themeColor="text1"/>
        </w:rPr>
        <w:t xml:space="preserve">a) </w:t>
      </w:r>
      <w:r w:rsidRPr="007D5FA7">
        <w:rPr>
          <w:color w:val="000000" w:themeColor="text1"/>
        </w:rPr>
        <w:t xml:space="preserve">povrede odredbi ovog natječaja, </w:t>
      </w:r>
    </w:p>
    <w:p w14:paraId="1AA31508" w14:textId="77777777" w:rsidR="003F3733" w:rsidRDefault="0062339C" w:rsidP="003F3733">
      <w:pPr>
        <w:pStyle w:val="Bezproreda"/>
        <w:tabs>
          <w:tab w:val="left" w:pos="8931"/>
        </w:tabs>
        <w:rPr>
          <w:color w:val="000000" w:themeColor="text1"/>
        </w:rPr>
      </w:pPr>
      <w:r>
        <w:rPr>
          <w:color w:val="000000" w:themeColor="text1"/>
        </w:rPr>
        <w:t xml:space="preserve">b) </w:t>
      </w:r>
      <w:r w:rsidRPr="007D5FA7">
        <w:rPr>
          <w:color w:val="000000" w:themeColor="text1"/>
        </w:rPr>
        <w:t>pogrešno i nepotpuno utvrđenog činjeničnog stanja,</w:t>
      </w:r>
    </w:p>
    <w:p w14:paraId="20C78E9E" w14:textId="72DCC5F4" w:rsidR="0062339C" w:rsidRPr="007D5FA7" w:rsidRDefault="0062339C" w:rsidP="003F3733">
      <w:pPr>
        <w:pStyle w:val="Bezproreda"/>
        <w:tabs>
          <w:tab w:val="left" w:pos="8931"/>
        </w:tabs>
        <w:rPr>
          <w:color w:val="000000" w:themeColor="text1"/>
        </w:rPr>
      </w:pPr>
      <w:r>
        <w:rPr>
          <w:color w:val="000000" w:themeColor="text1"/>
        </w:rPr>
        <w:t xml:space="preserve">c) </w:t>
      </w:r>
      <w:r w:rsidRPr="007D5FA7">
        <w:rPr>
          <w:color w:val="000000" w:themeColor="text1"/>
        </w:rPr>
        <w:t xml:space="preserve">pogrešne primjene pravnog propisa na kojem se temelji odluka. </w:t>
      </w:r>
    </w:p>
    <w:p w14:paraId="649EEDB4" w14:textId="77777777" w:rsidR="0062339C" w:rsidRPr="009A722D" w:rsidRDefault="0062339C" w:rsidP="003F3733">
      <w:pPr>
        <w:pStyle w:val="Bezproreda"/>
        <w:tabs>
          <w:tab w:val="left" w:pos="8931"/>
        </w:tabs>
        <w:rPr>
          <w:b/>
          <w:bCs/>
          <w:color w:val="000000" w:themeColor="text1"/>
        </w:rPr>
      </w:pPr>
      <w:r w:rsidRPr="009A722D">
        <w:rPr>
          <w:b/>
          <w:bCs/>
          <w:color w:val="000000" w:themeColor="text1"/>
        </w:rPr>
        <w:t xml:space="preserve">Prigovor se podnosi u roku od osam (8) dana od dana dostave odluke. </w:t>
      </w:r>
    </w:p>
    <w:p w14:paraId="4011F958" w14:textId="77777777" w:rsidR="0062339C" w:rsidRDefault="0062339C" w:rsidP="003F3733">
      <w:pPr>
        <w:pStyle w:val="Bezproreda"/>
        <w:tabs>
          <w:tab w:val="left" w:pos="8931"/>
        </w:tabs>
        <w:rPr>
          <w:color w:val="000000" w:themeColor="text1"/>
        </w:rPr>
      </w:pPr>
      <w:r w:rsidRPr="007D5FA7">
        <w:rPr>
          <w:color w:val="000000" w:themeColor="text1"/>
        </w:rPr>
        <w:t xml:space="preserve">Nositelj projekta podnosi prigovor Komisiji u jednom (1) zatvorenom paketu/omotnici isključivo preporučenom poštom s povratnicom na adresu: </w:t>
      </w:r>
    </w:p>
    <w:p w14:paraId="2EF44B5C" w14:textId="77777777" w:rsidR="003F3733" w:rsidRPr="007D5FA7" w:rsidRDefault="003F3733" w:rsidP="003F3733">
      <w:pPr>
        <w:pStyle w:val="Bezproreda"/>
        <w:tabs>
          <w:tab w:val="left" w:pos="8931"/>
        </w:tabs>
        <w:rPr>
          <w:color w:val="000000" w:themeColor="text1"/>
        </w:rPr>
      </w:pPr>
    </w:p>
    <w:p w14:paraId="0C976E7A" w14:textId="77777777" w:rsidR="0062339C" w:rsidRPr="007D5FA7" w:rsidRDefault="0062339C" w:rsidP="0062339C">
      <w:pPr>
        <w:pStyle w:val="Bezproreda"/>
        <w:tabs>
          <w:tab w:val="left" w:pos="8931"/>
        </w:tabs>
        <w:ind w:left="360"/>
        <w:jc w:val="center"/>
        <w:rPr>
          <w:color w:val="000000" w:themeColor="text1"/>
        </w:rPr>
      </w:pPr>
      <w:r w:rsidRPr="007D5FA7">
        <w:rPr>
          <w:b/>
          <w:bCs/>
          <w:color w:val="000000" w:themeColor="text1"/>
        </w:rPr>
        <w:lastRenderedPageBreak/>
        <w:t>Lokalna akcijska grupa u ribarstvu „</w:t>
      </w:r>
      <w:r>
        <w:rPr>
          <w:b/>
          <w:bCs/>
          <w:color w:val="000000" w:themeColor="text1"/>
        </w:rPr>
        <w:t>Lanterna</w:t>
      </w:r>
      <w:r w:rsidRPr="007D5FA7">
        <w:rPr>
          <w:b/>
          <w:bCs/>
          <w:color w:val="000000" w:themeColor="text1"/>
        </w:rPr>
        <w:t>“</w:t>
      </w:r>
    </w:p>
    <w:p w14:paraId="2875F911" w14:textId="77777777" w:rsidR="0062339C" w:rsidRPr="007D5FA7" w:rsidRDefault="0062339C" w:rsidP="0062339C">
      <w:pPr>
        <w:pStyle w:val="Bezproreda"/>
        <w:tabs>
          <w:tab w:val="left" w:pos="8931"/>
        </w:tabs>
        <w:ind w:left="360"/>
        <w:jc w:val="center"/>
        <w:rPr>
          <w:color w:val="000000" w:themeColor="text1"/>
        </w:rPr>
      </w:pPr>
      <w:r>
        <w:rPr>
          <w:b/>
          <w:bCs/>
          <w:color w:val="000000" w:themeColor="text1"/>
        </w:rPr>
        <w:t>Velimira Škorpika 6</w:t>
      </w:r>
    </w:p>
    <w:p w14:paraId="50E0C43C" w14:textId="77777777" w:rsidR="0062339C" w:rsidRPr="007D5FA7" w:rsidRDefault="0062339C" w:rsidP="0062339C">
      <w:pPr>
        <w:pStyle w:val="Bezproreda"/>
        <w:tabs>
          <w:tab w:val="left" w:pos="8931"/>
        </w:tabs>
        <w:jc w:val="center"/>
        <w:rPr>
          <w:color w:val="000000" w:themeColor="text1"/>
        </w:rPr>
      </w:pPr>
      <w:r>
        <w:rPr>
          <w:b/>
          <w:bCs/>
          <w:color w:val="000000" w:themeColor="text1"/>
        </w:rPr>
        <w:t>22000 Šibenik</w:t>
      </w:r>
    </w:p>
    <w:p w14:paraId="59D52170" w14:textId="77777777" w:rsidR="0062339C" w:rsidRPr="007D5FA7" w:rsidRDefault="0062339C" w:rsidP="003F3733">
      <w:pPr>
        <w:pStyle w:val="Bezproreda"/>
        <w:tabs>
          <w:tab w:val="left" w:pos="8931"/>
        </w:tabs>
        <w:rPr>
          <w:color w:val="000000" w:themeColor="text1"/>
        </w:rPr>
      </w:pPr>
      <w:r w:rsidRPr="007D5FA7">
        <w:rPr>
          <w:color w:val="000000" w:themeColor="text1"/>
        </w:rPr>
        <w:t xml:space="preserve">Na zatvorenom paketu/omotnici mora biti jasno navedeno: </w:t>
      </w:r>
    </w:p>
    <w:p w14:paraId="6070B840" w14:textId="77777777" w:rsidR="0062339C" w:rsidRPr="007D5FA7" w:rsidRDefault="0062339C" w:rsidP="000F64F4">
      <w:pPr>
        <w:pStyle w:val="Bezproreda"/>
        <w:numPr>
          <w:ilvl w:val="0"/>
          <w:numId w:val="12"/>
        </w:numPr>
        <w:tabs>
          <w:tab w:val="left" w:pos="8931"/>
        </w:tabs>
        <w:ind w:left="720" w:hanging="360"/>
        <w:rPr>
          <w:color w:val="000000" w:themeColor="text1"/>
        </w:rPr>
      </w:pPr>
      <w:r>
        <w:rPr>
          <w:color w:val="000000" w:themeColor="text1"/>
        </w:rPr>
        <w:t xml:space="preserve">       - </w:t>
      </w:r>
      <w:r w:rsidRPr="007D5FA7">
        <w:rPr>
          <w:color w:val="000000" w:themeColor="text1"/>
        </w:rPr>
        <w:t>Puni naziv i adresa nositelja projekta</w:t>
      </w:r>
    </w:p>
    <w:p w14:paraId="7BB6BBC2" w14:textId="77777777" w:rsidR="003F3733" w:rsidRDefault="0062339C" w:rsidP="000F64F4">
      <w:pPr>
        <w:pStyle w:val="Bezproreda"/>
        <w:numPr>
          <w:ilvl w:val="0"/>
          <w:numId w:val="12"/>
        </w:numPr>
        <w:tabs>
          <w:tab w:val="left" w:pos="8931"/>
        </w:tabs>
        <w:ind w:left="720" w:hanging="360"/>
        <w:rPr>
          <w:color w:val="000000" w:themeColor="text1"/>
        </w:rPr>
      </w:pPr>
      <w:r>
        <w:rPr>
          <w:color w:val="000000" w:themeColor="text1"/>
        </w:rPr>
        <w:t xml:space="preserve">      -  </w:t>
      </w:r>
      <w:r w:rsidRPr="007D5FA7">
        <w:rPr>
          <w:color w:val="000000" w:themeColor="text1"/>
        </w:rPr>
        <w:t xml:space="preserve">Datum i vrijeme podnošenja prigovora (dan, sat, minuta, sekunda) kojeg popunjava </w:t>
      </w:r>
      <w:r w:rsidR="003F3733">
        <w:rPr>
          <w:color w:val="000000" w:themeColor="text1"/>
        </w:rPr>
        <w:t xml:space="preserve">  </w:t>
      </w:r>
    </w:p>
    <w:p w14:paraId="5F596509" w14:textId="08A4D0A5" w:rsidR="0062339C" w:rsidRPr="007D5FA7" w:rsidRDefault="003F3733" w:rsidP="000F64F4">
      <w:pPr>
        <w:pStyle w:val="Bezproreda"/>
        <w:numPr>
          <w:ilvl w:val="0"/>
          <w:numId w:val="12"/>
        </w:numPr>
        <w:tabs>
          <w:tab w:val="left" w:pos="8931"/>
        </w:tabs>
        <w:ind w:left="720" w:hanging="360"/>
        <w:rPr>
          <w:color w:val="000000" w:themeColor="text1"/>
        </w:rPr>
      </w:pPr>
      <w:r>
        <w:rPr>
          <w:color w:val="000000" w:themeColor="text1"/>
        </w:rPr>
        <w:t xml:space="preserve">          </w:t>
      </w:r>
      <w:r w:rsidR="0062339C" w:rsidRPr="007D5FA7">
        <w:rPr>
          <w:color w:val="000000" w:themeColor="text1"/>
        </w:rPr>
        <w:t xml:space="preserve">davatelj </w:t>
      </w:r>
    </w:p>
    <w:p w14:paraId="0385F8CB" w14:textId="06D2918C" w:rsidR="0062339C" w:rsidRDefault="0062339C" w:rsidP="000F64F4">
      <w:pPr>
        <w:pStyle w:val="Bezproreda"/>
        <w:numPr>
          <w:ilvl w:val="0"/>
          <w:numId w:val="13"/>
        </w:numPr>
        <w:tabs>
          <w:tab w:val="left" w:pos="8931"/>
        </w:tabs>
        <w:ind w:left="720" w:hanging="360"/>
        <w:rPr>
          <w:color w:val="000000" w:themeColor="text1"/>
        </w:rPr>
      </w:pPr>
      <w:r>
        <w:rPr>
          <w:color w:val="000000" w:themeColor="text1"/>
        </w:rPr>
        <w:t xml:space="preserve">      -  </w:t>
      </w:r>
      <w:r w:rsidRPr="007D5FA7">
        <w:rPr>
          <w:color w:val="000000" w:themeColor="text1"/>
        </w:rPr>
        <w:t xml:space="preserve">Napomena „NE OTVARATI: Prigovor – </w:t>
      </w:r>
      <w:r w:rsidR="00AB1DFE">
        <w:rPr>
          <w:color w:val="000000" w:themeColor="text1"/>
        </w:rPr>
        <w:t xml:space="preserve">Prioritetna </w:t>
      </w:r>
      <w:r w:rsidRPr="007D5FA7">
        <w:rPr>
          <w:color w:val="000000" w:themeColor="text1"/>
        </w:rPr>
        <w:t xml:space="preserve">Mjera 1.1. iz LRSR FLAG-a“. </w:t>
      </w:r>
    </w:p>
    <w:p w14:paraId="142B7CAF" w14:textId="77777777" w:rsidR="0062339C" w:rsidRPr="003F3733" w:rsidRDefault="0062339C" w:rsidP="003F3733">
      <w:pPr>
        <w:pStyle w:val="Bezproreda"/>
        <w:tabs>
          <w:tab w:val="left" w:pos="8931"/>
        </w:tabs>
        <w:rPr>
          <w:color w:val="000000" w:themeColor="text1"/>
        </w:rPr>
      </w:pPr>
      <w:r w:rsidRPr="003F3733">
        <w:rPr>
          <w:color w:val="000000" w:themeColor="text1"/>
        </w:rPr>
        <w:t xml:space="preserve">Prigovor mora biti razumljiv i sadržavati sve što je potrebno da bi se po njemu moglo postupiti, osobito naznaku prijave projekta na koji se odnosi (ID oznaka), puni naziv i adresu nositelja projekta, ime i prezime odgovorne osobe, naziv predmetnog Natječaja, razloge prigovora i obrazloženja, potpis odgovorne osobe. </w:t>
      </w:r>
    </w:p>
    <w:p w14:paraId="635B081C" w14:textId="77777777" w:rsidR="0062339C" w:rsidRPr="007D5FA7" w:rsidRDefault="0062339C" w:rsidP="003F3733">
      <w:pPr>
        <w:pStyle w:val="Bezproreda"/>
        <w:tabs>
          <w:tab w:val="left" w:pos="8931"/>
        </w:tabs>
        <w:rPr>
          <w:color w:val="000000" w:themeColor="text1"/>
        </w:rPr>
      </w:pPr>
      <w:r w:rsidRPr="007D5FA7">
        <w:rPr>
          <w:color w:val="000000" w:themeColor="text1"/>
        </w:rPr>
        <w:t xml:space="preserve">Tijekom postupka rješavanja po prigovorima ne mogu se uvoditi nove činjenice i dokazi. Ako se tijekom postupka rješavanja po prigovorima </w:t>
      </w:r>
      <w:r>
        <w:rPr>
          <w:color w:val="000000" w:themeColor="text1"/>
        </w:rPr>
        <w:t>Povjerenstva</w:t>
      </w:r>
      <w:r w:rsidRPr="007D5FA7">
        <w:rPr>
          <w:color w:val="000000" w:themeColor="text1"/>
        </w:rPr>
        <w:t xml:space="preserve"> učine dostupnim informacije ili činjenice koje bitno mijenjaju sadržaj već donesenih odluka, </w:t>
      </w:r>
      <w:r>
        <w:rPr>
          <w:color w:val="000000" w:themeColor="text1"/>
        </w:rPr>
        <w:t>Povjerenstvo</w:t>
      </w:r>
      <w:r w:rsidRPr="007D5FA7">
        <w:rPr>
          <w:color w:val="000000" w:themeColor="text1"/>
        </w:rPr>
        <w:t xml:space="preserve"> će predložiti izmjene prethodno donesenih odluka zbog ujednačenog postupanja te naložiti primjenu načela za postupanje samo u slučaju kada takva izmjena ide na korist nositelju projekta. </w:t>
      </w:r>
    </w:p>
    <w:p w14:paraId="3652FF67" w14:textId="77777777" w:rsidR="0062339C" w:rsidRDefault="0062339C" w:rsidP="003F3733">
      <w:pPr>
        <w:pStyle w:val="Bezproreda"/>
        <w:tabs>
          <w:tab w:val="left" w:pos="8931"/>
        </w:tabs>
        <w:rPr>
          <w:color w:val="000000" w:themeColor="text1"/>
        </w:rPr>
      </w:pPr>
      <w:r w:rsidRPr="007D5FA7">
        <w:rPr>
          <w:color w:val="000000" w:themeColor="text1"/>
        </w:rPr>
        <w:t xml:space="preserve">Nakon provedenog postupka, Komisija može: </w:t>
      </w:r>
    </w:p>
    <w:p w14:paraId="291CD51B" w14:textId="5BD72967" w:rsidR="0062339C" w:rsidRDefault="0062339C" w:rsidP="003F3733">
      <w:pPr>
        <w:pStyle w:val="Bezproreda"/>
        <w:numPr>
          <w:ilvl w:val="8"/>
          <w:numId w:val="1"/>
        </w:numPr>
        <w:tabs>
          <w:tab w:val="left" w:pos="8931"/>
        </w:tabs>
        <w:rPr>
          <w:color w:val="000000" w:themeColor="text1"/>
        </w:rPr>
      </w:pPr>
      <w:r w:rsidRPr="007D5FA7">
        <w:rPr>
          <w:color w:val="000000" w:themeColor="text1"/>
        </w:rPr>
        <w:t xml:space="preserve">usvojiti prigovor i vratiti predmet ponovno u administrativnu obradu, </w:t>
      </w:r>
    </w:p>
    <w:p w14:paraId="5228399C" w14:textId="1D9947DB" w:rsidR="0062339C" w:rsidRDefault="0062339C" w:rsidP="003F3733">
      <w:pPr>
        <w:pStyle w:val="Bezproreda"/>
        <w:numPr>
          <w:ilvl w:val="8"/>
          <w:numId w:val="1"/>
        </w:numPr>
        <w:tabs>
          <w:tab w:val="left" w:pos="8931"/>
        </w:tabs>
        <w:rPr>
          <w:color w:val="000000" w:themeColor="text1"/>
        </w:rPr>
      </w:pPr>
      <w:r w:rsidRPr="007D5FA7">
        <w:rPr>
          <w:color w:val="000000" w:themeColor="text1"/>
        </w:rPr>
        <w:t xml:space="preserve">odbaciti prigovor, </w:t>
      </w:r>
    </w:p>
    <w:p w14:paraId="6C36F67A" w14:textId="415AF657" w:rsidR="0062339C" w:rsidRPr="007D5FA7" w:rsidRDefault="0062339C" w:rsidP="003F3733">
      <w:pPr>
        <w:pStyle w:val="Bezproreda"/>
        <w:numPr>
          <w:ilvl w:val="8"/>
          <w:numId w:val="1"/>
        </w:numPr>
        <w:tabs>
          <w:tab w:val="left" w:pos="8931"/>
        </w:tabs>
        <w:rPr>
          <w:color w:val="000000" w:themeColor="text1"/>
        </w:rPr>
      </w:pPr>
      <w:r w:rsidRPr="007D5FA7">
        <w:rPr>
          <w:color w:val="000000" w:themeColor="text1"/>
        </w:rPr>
        <w:t xml:space="preserve">odbiti prigovor. </w:t>
      </w:r>
    </w:p>
    <w:p w14:paraId="139A9A3D" w14:textId="77777777" w:rsidR="0062339C" w:rsidRPr="007D5FA7" w:rsidRDefault="0062339C" w:rsidP="003F3733">
      <w:pPr>
        <w:pStyle w:val="Bezproreda"/>
        <w:tabs>
          <w:tab w:val="left" w:pos="8931"/>
        </w:tabs>
        <w:rPr>
          <w:color w:val="000000" w:themeColor="text1"/>
        </w:rPr>
      </w:pPr>
      <w:r w:rsidRPr="007D5FA7">
        <w:rPr>
          <w:color w:val="000000" w:themeColor="text1"/>
        </w:rPr>
        <w:t xml:space="preserve">Komisija o istoj stvari može odlučivati samo jednom, a odluke donosi u roku 30 dana od dana zaprimanja prigovora. </w:t>
      </w:r>
    </w:p>
    <w:p w14:paraId="2D1BC9A3" w14:textId="0C3A4431" w:rsidR="0062339C" w:rsidRPr="007D5FA7" w:rsidRDefault="0062339C" w:rsidP="003F3733">
      <w:pPr>
        <w:pStyle w:val="Bezproreda"/>
        <w:tabs>
          <w:tab w:val="left" w:pos="8931"/>
        </w:tabs>
        <w:rPr>
          <w:b/>
          <w:bCs/>
          <w:color w:val="000000" w:themeColor="text1"/>
        </w:rPr>
      </w:pPr>
      <w:r w:rsidRPr="007D5FA7">
        <w:rPr>
          <w:color w:val="000000" w:themeColor="text1"/>
        </w:rPr>
        <w:t xml:space="preserve">Odluke </w:t>
      </w:r>
      <w:r>
        <w:rPr>
          <w:color w:val="000000" w:themeColor="text1"/>
        </w:rPr>
        <w:t>Povjerenstva</w:t>
      </w:r>
      <w:r w:rsidRPr="007D5FA7">
        <w:rPr>
          <w:color w:val="000000" w:themeColor="text1"/>
        </w:rPr>
        <w:t xml:space="preserve"> su konačne i na njih nije moguće podnijeti prigovor te ne mogu ni na koji način biti izmijenjene od strane UO FLAG-a ili drugog tijela FLAG-a. </w:t>
      </w:r>
      <w:r w:rsidRPr="007D5FA7">
        <w:rPr>
          <w:b/>
          <w:bCs/>
          <w:color w:val="000000" w:themeColor="text1"/>
        </w:rPr>
        <w:t>UO FLAG-a mora biti obav</w:t>
      </w:r>
      <w:r w:rsidR="00721BA3">
        <w:rPr>
          <w:b/>
          <w:bCs/>
          <w:color w:val="000000" w:themeColor="text1"/>
        </w:rPr>
        <w:t>i</w:t>
      </w:r>
      <w:r w:rsidRPr="007D5FA7">
        <w:rPr>
          <w:b/>
          <w:bCs/>
          <w:color w:val="000000" w:themeColor="text1"/>
        </w:rPr>
        <w:t xml:space="preserve">ješten o rezultatu postupanja po prigovoru. </w:t>
      </w:r>
    </w:p>
    <w:p w14:paraId="1E1343E4" w14:textId="77777777" w:rsidR="0062339C" w:rsidRDefault="0062339C" w:rsidP="003F3733">
      <w:pPr>
        <w:pStyle w:val="Bezproreda"/>
        <w:tabs>
          <w:tab w:val="left" w:pos="8931"/>
        </w:tabs>
        <w:rPr>
          <w:color w:val="000000" w:themeColor="text1"/>
        </w:rPr>
      </w:pPr>
      <w:r w:rsidRPr="007D5FA7">
        <w:rPr>
          <w:color w:val="000000" w:themeColor="text1"/>
        </w:rPr>
        <w:t>O donesenim odlukama Komisije, FLAG je dužan obavijestiti nositelja projekta preporučenom poštom s povratnicom.</w:t>
      </w:r>
    </w:p>
    <w:p w14:paraId="642034DA" w14:textId="77777777" w:rsidR="0062339C" w:rsidRDefault="0062339C" w:rsidP="0062339C">
      <w:pPr>
        <w:pStyle w:val="Bezproreda"/>
        <w:tabs>
          <w:tab w:val="left" w:pos="8931"/>
        </w:tabs>
        <w:ind w:left="360"/>
        <w:rPr>
          <w:color w:val="000000" w:themeColor="text1"/>
        </w:rPr>
      </w:pPr>
    </w:p>
    <w:p w14:paraId="429883C9" w14:textId="77777777" w:rsidR="0062339C" w:rsidRPr="00AB6B01" w:rsidRDefault="0062339C" w:rsidP="003F3733">
      <w:pPr>
        <w:pStyle w:val="Bezproreda"/>
        <w:rPr>
          <w:b/>
          <w:bCs/>
          <w:i/>
          <w:iCs/>
          <w:color w:val="000000" w:themeColor="text1"/>
        </w:rPr>
      </w:pPr>
      <w:r w:rsidRPr="00AB6B01">
        <w:rPr>
          <w:b/>
          <w:bCs/>
          <w:i/>
          <w:iCs/>
          <w:color w:val="000000" w:themeColor="text1"/>
        </w:rPr>
        <w:t xml:space="preserve">Napomena: </w:t>
      </w:r>
    </w:p>
    <w:p w14:paraId="700481C5" w14:textId="77777777" w:rsidR="0062339C" w:rsidRPr="00AB6B01" w:rsidRDefault="0062339C" w:rsidP="003F3733">
      <w:pPr>
        <w:pStyle w:val="Bezproreda"/>
        <w:rPr>
          <w:i/>
          <w:iCs/>
          <w:color w:val="000000" w:themeColor="text1"/>
        </w:rPr>
      </w:pPr>
      <w:r w:rsidRPr="00AB6B01">
        <w:rPr>
          <w:i/>
          <w:iCs/>
          <w:color w:val="000000" w:themeColor="text1"/>
        </w:rPr>
        <w:t>Nositelj projekta može, u pisanom obliku i bez mogućnosti opoziva, izjaviti da:</w:t>
      </w:r>
    </w:p>
    <w:p w14:paraId="77F354E7" w14:textId="77777777" w:rsidR="0062339C" w:rsidRPr="00AB6B01" w:rsidRDefault="0062339C" w:rsidP="003F3733">
      <w:pPr>
        <w:pStyle w:val="Bezproreda"/>
        <w:rPr>
          <w:i/>
          <w:iCs/>
          <w:color w:val="000000" w:themeColor="text1"/>
        </w:rPr>
      </w:pPr>
      <w:r w:rsidRPr="00AB6B01">
        <w:rPr>
          <w:i/>
          <w:iCs/>
          <w:color w:val="000000" w:themeColor="text1"/>
        </w:rPr>
        <w:t>a) se odriče prava na prigovor tijekom roka za podnošenje prigovora</w:t>
      </w:r>
    </w:p>
    <w:p w14:paraId="4D0D2950" w14:textId="77777777" w:rsidR="0062339C" w:rsidRPr="00AB6B01" w:rsidRDefault="0062339C" w:rsidP="003F3733">
      <w:pPr>
        <w:pStyle w:val="Bezproreda"/>
        <w:rPr>
          <w:i/>
          <w:iCs/>
          <w:color w:val="000000" w:themeColor="text1"/>
        </w:rPr>
      </w:pPr>
      <w:r w:rsidRPr="00AB6B01">
        <w:rPr>
          <w:i/>
          <w:iCs/>
          <w:color w:val="000000" w:themeColor="text1"/>
        </w:rPr>
        <w:t>b) odustaje od već podnesenog prigovora do zaprimanja odluke Povjerenstva.</w:t>
      </w:r>
    </w:p>
    <w:p w14:paraId="0CF6C499" w14:textId="0B3B06DB" w:rsidR="0062339C" w:rsidRPr="00AB6B01" w:rsidRDefault="0062339C" w:rsidP="003F3733">
      <w:pPr>
        <w:pStyle w:val="Bezproreda"/>
        <w:rPr>
          <w:i/>
          <w:iCs/>
          <w:color w:val="000000" w:themeColor="text1"/>
        </w:rPr>
      </w:pPr>
      <w:r w:rsidRPr="00AB6B01">
        <w:rPr>
          <w:i/>
          <w:iCs/>
          <w:color w:val="000000" w:themeColor="text1"/>
        </w:rPr>
        <w:t xml:space="preserve">To se može učiniti prihvaćanjem odluke, na način da nositelj projekta putem adrese e-pošte </w:t>
      </w:r>
      <w:hyperlink r:id="rId11" w:history="1">
        <w:r w:rsidR="00AB1DFE" w:rsidRPr="008963E0">
          <w:rPr>
            <w:rStyle w:val="Hiperveza"/>
            <w:i/>
            <w:iCs/>
          </w:rPr>
          <w:t>info@lagur-lanterna.hr</w:t>
        </w:r>
      </w:hyperlink>
      <w:r w:rsidRPr="00AB6B01">
        <w:rPr>
          <w:i/>
          <w:iCs/>
          <w:color w:val="000000" w:themeColor="text1"/>
        </w:rPr>
        <w:t>, u pisanom obliku i uz jasnu referencu na predmetnu odluku, izjavi da se odriče prava na prigovor, odnosno da odustaje od već podnesenog prigovora. Izjavu o odustajanju od prigovora, odnosno odricanju prava na prigovor, nositelj projekta mora poslati s adrese e-pošte koju je naveo kao kontakt u obrascu 1.A. U slučaju odustajanja od već podnesenog prigovora, postupanje po prigovoru obustaviti će se Zaključkom Povjerenstva.</w:t>
      </w:r>
    </w:p>
    <w:p w14:paraId="71E0CF96" w14:textId="77777777" w:rsidR="0062339C" w:rsidRPr="00AB6B01" w:rsidRDefault="0062339C" w:rsidP="003F3733">
      <w:pPr>
        <w:pStyle w:val="Bezproreda"/>
        <w:tabs>
          <w:tab w:val="left" w:pos="8931"/>
        </w:tabs>
        <w:rPr>
          <w:i/>
          <w:iCs/>
          <w:color w:val="000000" w:themeColor="text1"/>
        </w:rPr>
      </w:pPr>
      <w:r w:rsidRPr="00AB6B01">
        <w:rPr>
          <w:i/>
          <w:iCs/>
          <w:color w:val="000000" w:themeColor="text1"/>
        </w:rPr>
        <w:t>Izjava mora biti ovjerena pečatom i potpisom osobe ovlaštene za zastupanje nositelja projekta te se u skeniranom obliku šalje na prethodno navedenu adresu e-pošte.</w:t>
      </w:r>
    </w:p>
    <w:p w14:paraId="58889B90" w14:textId="77777777" w:rsidR="0062339C" w:rsidRDefault="0062339C" w:rsidP="0062339C">
      <w:pPr>
        <w:pStyle w:val="Bezproreda"/>
        <w:tabs>
          <w:tab w:val="left" w:pos="8931"/>
        </w:tabs>
        <w:rPr>
          <w:color w:val="000000" w:themeColor="text1"/>
          <w:sz w:val="24"/>
          <w:szCs w:val="24"/>
        </w:rPr>
      </w:pPr>
    </w:p>
    <w:p w14:paraId="1CE12CBE" w14:textId="77777777" w:rsidR="0062339C" w:rsidRDefault="0062339C" w:rsidP="0062339C">
      <w:pPr>
        <w:pStyle w:val="Bezproreda"/>
        <w:tabs>
          <w:tab w:val="left" w:pos="8931"/>
        </w:tabs>
        <w:ind w:left="360"/>
        <w:rPr>
          <w:color w:val="0070C0"/>
          <w:sz w:val="24"/>
          <w:szCs w:val="24"/>
        </w:rPr>
      </w:pPr>
    </w:p>
    <w:p w14:paraId="65869F58" w14:textId="77777777" w:rsidR="00721BA3" w:rsidRDefault="00721BA3" w:rsidP="0062339C">
      <w:pPr>
        <w:pStyle w:val="Bezproreda"/>
        <w:tabs>
          <w:tab w:val="left" w:pos="8931"/>
        </w:tabs>
        <w:rPr>
          <w:color w:val="0070C0"/>
          <w:sz w:val="24"/>
          <w:szCs w:val="24"/>
        </w:rPr>
      </w:pPr>
    </w:p>
    <w:p w14:paraId="1120386B" w14:textId="77777777" w:rsidR="00721BA3" w:rsidRDefault="00721BA3" w:rsidP="0062339C">
      <w:pPr>
        <w:pStyle w:val="Bezproreda"/>
        <w:tabs>
          <w:tab w:val="left" w:pos="8931"/>
        </w:tabs>
        <w:rPr>
          <w:color w:val="0070C0"/>
          <w:sz w:val="24"/>
          <w:szCs w:val="24"/>
        </w:rPr>
      </w:pPr>
    </w:p>
    <w:p w14:paraId="0BC4B6B6" w14:textId="74F599B3" w:rsidR="0062339C" w:rsidRPr="009A722D" w:rsidRDefault="0062339C" w:rsidP="003F3733">
      <w:pPr>
        <w:pStyle w:val="Naslov1"/>
        <w:numPr>
          <w:ilvl w:val="0"/>
          <w:numId w:val="45"/>
        </w:numPr>
      </w:pPr>
      <w:bookmarkStart w:id="49" w:name="_Toc203720121"/>
      <w:r w:rsidRPr="009A722D">
        <w:lastRenderedPageBreak/>
        <w:t>POSTUPAK DODJELE POTPORE NA RAZINI UPRAVLJAČKOG TIJELA</w:t>
      </w:r>
      <w:bookmarkEnd w:id="49"/>
      <w:r w:rsidRPr="009A722D">
        <w:t xml:space="preserve"> </w:t>
      </w:r>
    </w:p>
    <w:p w14:paraId="14A21DF7" w14:textId="77777777" w:rsidR="0062339C" w:rsidRPr="009A722D" w:rsidRDefault="0062339C" w:rsidP="00721BA3">
      <w:pPr>
        <w:pStyle w:val="Bezproreda"/>
        <w:tabs>
          <w:tab w:val="left" w:pos="8931"/>
        </w:tabs>
        <w:rPr>
          <w:color w:val="000000" w:themeColor="text1"/>
        </w:rPr>
      </w:pPr>
      <w:r w:rsidRPr="009A722D">
        <w:rPr>
          <w:color w:val="000000" w:themeColor="text1"/>
        </w:rPr>
        <w:t xml:space="preserve">Nakon postupka odabira projekata na FLAG razini, FLAG je dužan Upravljačkom tijelu dostaviti Izvješće FLAG-a o provedenom postupku odabira projekata (u daljnjem tekstu: Izvješće FLAG-a) na način i u rokovima propisanim čl. 20. st. 2., 3. i 4. Pravilnika o provedbi LRSR. </w:t>
      </w:r>
    </w:p>
    <w:p w14:paraId="2A6448E6" w14:textId="7C7F2616" w:rsidR="0062339C" w:rsidRPr="009A722D" w:rsidRDefault="0062339C" w:rsidP="00721BA3">
      <w:pPr>
        <w:pStyle w:val="Bezproreda"/>
        <w:tabs>
          <w:tab w:val="left" w:pos="8931"/>
        </w:tabs>
        <w:rPr>
          <w:color w:val="000000" w:themeColor="text1"/>
        </w:rPr>
      </w:pPr>
      <w:r w:rsidRPr="009A722D">
        <w:rPr>
          <w:color w:val="000000" w:themeColor="text1"/>
        </w:rPr>
        <w:t xml:space="preserve">FLAG je obavezan obavijestiti nositelje odabranih projekata o datumu podnošenja Izvješća FLAG-a preporučenom poštom s povratnicom i/ili elektroničkom poštom te osigurati dokumentiranu potvrdu zaprimanja obavijesti (način dostave dokumenata opisan je u Poglavlju </w:t>
      </w:r>
      <w:r w:rsidR="00AD4295">
        <w:rPr>
          <w:color w:val="000000" w:themeColor="text1"/>
        </w:rPr>
        <w:t>9</w:t>
      </w:r>
      <w:r w:rsidRPr="009A722D">
        <w:rPr>
          <w:color w:val="000000" w:themeColor="text1"/>
        </w:rPr>
        <w:t xml:space="preserve">.4). Nakon zaprimanja obavijesti, nositelj odabranog projekta je dužan u roku od 30 dana popuniti i podnijeti Zahtjev za potporu u FISHNET-u. </w:t>
      </w:r>
    </w:p>
    <w:p w14:paraId="644D73EC" w14:textId="77777777" w:rsidR="0062339C" w:rsidRPr="009A722D" w:rsidRDefault="0062339C" w:rsidP="00721BA3">
      <w:pPr>
        <w:pStyle w:val="Bezproreda"/>
        <w:tabs>
          <w:tab w:val="left" w:pos="8931"/>
        </w:tabs>
        <w:rPr>
          <w:color w:val="000000" w:themeColor="text1"/>
        </w:rPr>
      </w:pPr>
      <w:r w:rsidRPr="009A722D">
        <w:rPr>
          <w:color w:val="000000" w:themeColor="text1"/>
        </w:rPr>
        <w:t xml:space="preserve">Po zaprimanju Zahtjeva za potporu, Upravljačko tijelo provodi administrativnu kontrolu Zahtjeva za potporu s pripadajućim Izvješćem FLAG-a na način opisan u čl. 21. Pravilnika o provedi LRSR te donosi Rješenja iz čl. 22. Pravilnika o provedbi LRSR. </w:t>
      </w:r>
    </w:p>
    <w:p w14:paraId="628F3C28" w14:textId="41AC6012" w:rsidR="0062339C" w:rsidRPr="000F4841" w:rsidRDefault="0062339C" w:rsidP="000F4841">
      <w:pPr>
        <w:pStyle w:val="Bezproreda"/>
        <w:tabs>
          <w:tab w:val="left" w:pos="8931"/>
        </w:tabs>
        <w:rPr>
          <w:color w:val="000000" w:themeColor="text1"/>
        </w:rPr>
      </w:pPr>
      <w:r w:rsidRPr="009A722D">
        <w:rPr>
          <w:color w:val="000000" w:themeColor="text1"/>
        </w:rPr>
        <w:t>Detaljan opis postupka administrativne kontrole Zahtjeva za potporu i odlučivanja na razini Upravljačkog tijela definiran je Pravilnikom o provedbi LRSR.</w:t>
      </w:r>
    </w:p>
    <w:p w14:paraId="2C03A3C6" w14:textId="4E1590EE" w:rsidR="0062339C" w:rsidRDefault="00786D5E" w:rsidP="003F3733">
      <w:pPr>
        <w:pStyle w:val="Naslov1"/>
      </w:pPr>
      <w:bookmarkStart w:id="50" w:name="_Toc203720122"/>
      <w:r>
        <w:t xml:space="preserve">12. </w:t>
      </w:r>
      <w:r w:rsidR="0062339C" w:rsidRPr="00F04D1F">
        <w:t>POSTUPCI U RAZDOBLJU PROVEDBE PROJEKATA/OPERACIJA</w:t>
      </w:r>
      <w:bookmarkEnd w:id="50"/>
    </w:p>
    <w:p w14:paraId="4E4C2F3D" w14:textId="6A8FF00C" w:rsidR="00721BA3" w:rsidRPr="000F4841" w:rsidRDefault="00762C0C" w:rsidP="000F4841">
      <w:pPr>
        <w:pStyle w:val="Naslov2"/>
      </w:pPr>
      <w:bookmarkStart w:id="51" w:name="_Toc203720123"/>
      <w:r>
        <w:t>12</w:t>
      </w:r>
      <w:r w:rsidR="0062339C">
        <w:t xml:space="preserve">.1. </w:t>
      </w:r>
      <w:r w:rsidR="0062339C" w:rsidRPr="00F04D1F">
        <w:t>PROMJENE U PROJEKTIMA I OPERACIJAMA U OKVIRU PROVEDBE LRSR</w:t>
      </w:r>
      <w:bookmarkEnd w:id="51"/>
    </w:p>
    <w:p w14:paraId="00A0BACC" w14:textId="1C212522" w:rsidR="0062339C" w:rsidRDefault="0062339C" w:rsidP="00721BA3">
      <w:pPr>
        <w:pStyle w:val="Bezproreda"/>
        <w:tabs>
          <w:tab w:val="left" w:pos="8931"/>
        </w:tabs>
      </w:pPr>
      <w:r>
        <w:t xml:space="preserve"> </w:t>
      </w:r>
      <w:r w:rsidRPr="00F04D1F">
        <w:t xml:space="preserve">Promjene u projektima/operacijama u okviru provedbe LRSR podrazumijevaju promjenu podataka </w:t>
      </w:r>
    </w:p>
    <w:p w14:paraId="74C8FE4D" w14:textId="3E9A4F09" w:rsidR="0062339C" w:rsidRDefault="0062339C" w:rsidP="0062339C">
      <w:pPr>
        <w:pStyle w:val="Bezproreda"/>
        <w:tabs>
          <w:tab w:val="left" w:pos="8931"/>
        </w:tabs>
      </w:pPr>
      <w:r>
        <w:t xml:space="preserve"> </w:t>
      </w:r>
      <w:r w:rsidRPr="00F04D1F">
        <w:t xml:space="preserve">koje </w:t>
      </w:r>
      <w:r>
        <w:t xml:space="preserve"> </w:t>
      </w:r>
      <w:r w:rsidRPr="00F04D1F">
        <w:t xml:space="preserve">su nastale od podnošenja Zahtjev za potporu, a uključuju: </w:t>
      </w:r>
    </w:p>
    <w:p w14:paraId="5DD0CDB3" w14:textId="77777777" w:rsidR="0062339C" w:rsidRDefault="0062339C" w:rsidP="000F64F4">
      <w:pPr>
        <w:pStyle w:val="Bezproreda"/>
        <w:numPr>
          <w:ilvl w:val="0"/>
          <w:numId w:val="14"/>
        </w:numPr>
        <w:tabs>
          <w:tab w:val="left" w:pos="8931"/>
        </w:tabs>
      </w:pPr>
      <w:r w:rsidRPr="00F04D1F">
        <w:t xml:space="preserve">promjenu podataka o nositelju projekta, ne uključujući promjenu pravnog oblika i /ili vlasničku </w:t>
      </w:r>
    </w:p>
    <w:p w14:paraId="2E704470" w14:textId="77777777" w:rsidR="0062339C" w:rsidRDefault="0062339C" w:rsidP="0062339C">
      <w:pPr>
        <w:pStyle w:val="Bezproreda"/>
        <w:tabs>
          <w:tab w:val="left" w:pos="8931"/>
        </w:tabs>
        <w:ind w:left="660"/>
      </w:pPr>
      <w:r w:rsidRPr="00F04D1F">
        <w:t xml:space="preserve">strukturu nositelja, </w:t>
      </w:r>
    </w:p>
    <w:p w14:paraId="23FE528F" w14:textId="77777777" w:rsidR="0062339C" w:rsidRDefault="0062339C" w:rsidP="000F64F4">
      <w:pPr>
        <w:pStyle w:val="Bezproreda"/>
        <w:numPr>
          <w:ilvl w:val="0"/>
          <w:numId w:val="14"/>
        </w:numPr>
        <w:tabs>
          <w:tab w:val="left" w:pos="8931"/>
        </w:tabs>
      </w:pPr>
      <w:r w:rsidRPr="00F04D1F">
        <w:t xml:space="preserve">promjenu podataka koji su temelj za provjeru udovoljavanja uvjetima i kriterijima prihvatljivosti </w:t>
      </w:r>
    </w:p>
    <w:p w14:paraId="6EB1F191" w14:textId="77777777" w:rsidR="0062339C" w:rsidRPr="00F04D1F" w:rsidRDefault="0062339C" w:rsidP="0062339C">
      <w:pPr>
        <w:pStyle w:val="Bezproreda"/>
        <w:tabs>
          <w:tab w:val="left" w:pos="8931"/>
        </w:tabs>
        <w:ind w:left="660"/>
      </w:pPr>
      <w:r w:rsidRPr="00F04D1F">
        <w:t xml:space="preserve">sukladno Pravilniku o provedbi LRSR i/ili FLAG natječaju; </w:t>
      </w:r>
    </w:p>
    <w:p w14:paraId="3B8D3BAA" w14:textId="77777777" w:rsidR="0062339C" w:rsidRDefault="0062339C" w:rsidP="000F64F4">
      <w:pPr>
        <w:pStyle w:val="Bezproreda"/>
        <w:numPr>
          <w:ilvl w:val="0"/>
          <w:numId w:val="14"/>
        </w:numPr>
        <w:tabs>
          <w:tab w:val="left" w:pos="8931"/>
        </w:tabs>
      </w:pPr>
      <w:r w:rsidRPr="00F04D1F">
        <w:t xml:space="preserve">ostale promjene u projektu/operaciji bez kojih se projekt/operacija ne može provesti ili koje imaju </w:t>
      </w:r>
    </w:p>
    <w:p w14:paraId="1F966B02" w14:textId="77777777" w:rsidR="00721BA3" w:rsidRDefault="0062339C" w:rsidP="00721BA3">
      <w:pPr>
        <w:pStyle w:val="Bezproreda"/>
        <w:tabs>
          <w:tab w:val="left" w:pos="8931"/>
        </w:tabs>
        <w:ind w:left="660"/>
      </w:pPr>
      <w:r w:rsidRPr="00F04D1F">
        <w:t xml:space="preserve">utjecaj na poboljšanje provedbe projekta/operacija, koje su nastale do podnošenja Zahtjeva za isplatu. </w:t>
      </w:r>
    </w:p>
    <w:p w14:paraId="16454DD4" w14:textId="106DC612" w:rsidR="0062339C" w:rsidRDefault="0062339C" w:rsidP="00721BA3">
      <w:pPr>
        <w:pStyle w:val="Bezproreda"/>
        <w:tabs>
          <w:tab w:val="left" w:pos="8931"/>
        </w:tabs>
      </w:pPr>
      <w:r w:rsidRPr="00F04D1F">
        <w:t xml:space="preserve">Detaljan način, uvjeti i rokovi obavještavanja Upravljačkog tijela o promjena koje su nastale u </w:t>
      </w:r>
    </w:p>
    <w:p w14:paraId="305E57E4" w14:textId="29828D26" w:rsidR="0062339C" w:rsidRDefault="0062339C" w:rsidP="00721BA3">
      <w:pPr>
        <w:pStyle w:val="Bezproreda"/>
        <w:tabs>
          <w:tab w:val="left" w:pos="8931"/>
        </w:tabs>
      </w:pPr>
      <w:r w:rsidRPr="00F04D1F">
        <w:t>odabrani</w:t>
      </w:r>
      <w:r>
        <w:t xml:space="preserve">m </w:t>
      </w:r>
      <w:r w:rsidRPr="00F04D1F">
        <w:t xml:space="preserve">projektima do trenutka podnošenja Zahtjeva za isplatu definirani su Pravilnikom </w:t>
      </w:r>
      <w:r>
        <w:t>o</w:t>
      </w:r>
      <w:r w:rsidRPr="00F04D1F">
        <w:t xml:space="preserve"> </w:t>
      </w:r>
      <w:r>
        <w:t xml:space="preserve">  </w:t>
      </w:r>
      <w:r w:rsidRPr="00F04D1F">
        <w:t>provedb</w:t>
      </w:r>
      <w:r>
        <w:t xml:space="preserve">i LRSR </w:t>
      </w:r>
      <w:r w:rsidRPr="00F04D1F">
        <w:t xml:space="preserve">i Pravilima i uputama za postupanje s promjenama u odabranim projektima u </w:t>
      </w:r>
    </w:p>
    <w:p w14:paraId="0CB4840C" w14:textId="3CD74518" w:rsidR="0062339C" w:rsidRPr="00F04D1F" w:rsidRDefault="0062339C" w:rsidP="00721BA3">
      <w:pPr>
        <w:pStyle w:val="Bezproreda"/>
        <w:tabs>
          <w:tab w:val="left" w:pos="8931"/>
        </w:tabs>
      </w:pPr>
      <w:r w:rsidRPr="00F04D1F">
        <w:t>okviru provedbe LRSR koje</w:t>
      </w:r>
      <w:r>
        <w:t xml:space="preserve"> </w:t>
      </w:r>
      <w:r w:rsidRPr="00F04D1F">
        <w:t xml:space="preserve">se nalaze na mrežnoj stranici Upravljačkog tijela </w:t>
      </w:r>
      <w:r>
        <w:t xml:space="preserve"> </w:t>
      </w:r>
      <w:r w:rsidRPr="00F04D1F">
        <w:t>(</w:t>
      </w:r>
      <w:hyperlink r:id="rId12" w:history="1">
        <w:r w:rsidRPr="00AB1DFE">
          <w:rPr>
            <w:rStyle w:val="Hiperveza"/>
            <w:u w:val="none"/>
          </w:rPr>
          <w:t>https://euribarstvo.hr/pravilnik-o-provedbi-mjere-iii-3-</w:t>
        </w:r>
      </w:hyperlink>
      <w:r>
        <w:t xml:space="preserve"> </w:t>
      </w:r>
      <w:r w:rsidRPr="00F04D1F">
        <w:rPr>
          <w:color w:val="0070C0"/>
        </w:rPr>
        <w:t>provedba-i-upravljanje-lrsr-provedba-</w:t>
      </w:r>
      <w:r>
        <w:rPr>
          <w:color w:val="0070C0"/>
        </w:rPr>
        <w:t xml:space="preserve"> </w:t>
      </w:r>
      <w:r w:rsidRPr="00F04D1F">
        <w:rPr>
          <w:color w:val="0070C0"/>
        </w:rPr>
        <w:t>lrsr/</w:t>
      </w:r>
      <w:r w:rsidRPr="00F04D1F">
        <w:rPr>
          <w:color w:val="000000" w:themeColor="text1"/>
        </w:rPr>
        <w:t>)</w:t>
      </w:r>
      <w:r>
        <w:rPr>
          <w:color w:val="000000" w:themeColor="text1"/>
        </w:rPr>
        <w:t>.</w:t>
      </w:r>
      <w:r w:rsidRPr="00F04D1F">
        <w:rPr>
          <w:color w:val="000000" w:themeColor="text1"/>
        </w:rPr>
        <w:t xml:space="preserve"> </w:t>
      </w:r>
    </w:p>
    <w:p w14:paraId="043A6767" w14:textId="5447809E" w:rsidR="0062339C" w:rsidRPr="00F04D1F" w:rsidRDefault="0062339C" w:rsidP="0062339C">
      <w:pPr>
        <w:pStyle w:val="Bezproreda"/>
        <w:tabs>
          <w:tab w:val="left" w:pos="8931"/>
        </w:tabs>
      </w:pPr>
      <w:r w:rsidRPr="00F04D1F">
        <w:t xml:space="preserve">Nositelj projekta dužan je neposredno nakon podnošenja Obavijesti i/ili Zahtjeva za odobrenjem promjena Upravljačkom tijelu, FLAG-u dostaviti obrazloženje nastalih promjena na adresu elektroničke pošte iz Poglavlja </w:t>
      </w:r>
      <w:r w:rsidR="00AD4295">
        <w:t>2</w:t>
      </w:r>
      <w:r w:rsidRPr="00F04D1F">
        <w:t xml:space="preserve">. ovog natječaja. </w:t>
      </w:r>
    </w:p>
    <w:p w14:paraId="49F3AF64" w14:textId="59955A7E" w:rsidR="0062339C" w:rsidRDefault="0062339C" w:rsidP="006B1C31">
      <w:pPr>
        <w:pStyle w:val="Bezproreda"/>
        <w:tabs>
          <w:tab w:val="left" w:pos="8931"/>
        </w:tabs>
      </w:pPr>
      <w:r w:rsidRPr="00F04D1F">
        <w:t xml:space="preserve">Iznimno, ukoliko su promjene na projektu ili odabranom projektu nastale u razdoblju do donošenja Odluke Upravnog odbora FLAG-a, korisnik podnosi obavijest u vidu dopune projektnoj prijavi FLAG-u na način propisan za dostavu dopune u Poglavlju </w:t>
      </w:r>
      <w:r w:rsidR="00AD4295">
        <w:t>9</w:t>
      </w:r>
      <w:r w:rsidRPr="00F04D1F">
        <w:t>.5. ovog natječaja.</w:t>
      </w:r>
    </w:p>
    <w:p w14:paraId="73B6AD1E" w14:textId="6E7BD30E" w:rsidR="0062339C" w:rsidRPr="0055729B" w:rsidRDefault="0062339C" w:rsidP="000F4841">
      <w:pPr>
        <w:pStyle w:val="Naslov2"/>
      </w:pPr>
      <w:bookmarkStart w:id="52" w:name="_Toc203720124"/>
      <w:r w:rsidRPr="0055729B">
        <w:t>1</w:t>
      </w:r>
      <w:r w:rsidR="00120B4C">
        <w:t>2</w:t>
      </w:r>
      <w:r w:rsidRPr="0055729B">
        <w:t>.2. ODUSTAJANJE OD POTPORE I PONIŠTENJE OBVEZE</w:t>
      </w:r>
      <w:bookmarkEnd w:id="52"/>
    </w:p>
    <w:p w14:paraId="1D731FB4" w14:textId="57EE723F" w:rsidR="0062339C" w:rsidRPr="004A059B" w:rsidRDefault="0062339C" w:rsidP="003F3733">
      <w:pPr>
        <w:pStyle w:val="Bezproreda"/>
        <w:tabs>
          <w:tab w:val="left" w:pos="8931"/>
        </w:tabs>
      </w:pPr>
      <w:r w:rsidRPr="004A059B">
        <w:t>U bilo kojoj fazi postupka odabira nositelj projekta može obavijestiti FLAG da se povlači iz postupka odabira projekta. U slučaju da nositelj projekta želi odustati od dodjele potpore dužan je podnijeti Zahtjev za odustajanje.</w:t>
      </w:r>
    </w:p>
    <w:p w14:paraId="53AEF7BA" w14:textId="0FFE8427" w:rsidR="0062339C" w:rsidRDefault="0062339C" w:rsidP="000F4841">
      <w:pPr>
        <w:pStyle w:val="Naslov2"/>
      </w:pPr>
      <w:bookmarkStart w:id="53" w:name="_Toc203720125"/>
      <w:r w:rsidRPr="0055729B">
        <w:lastRenderedPageBreak/>
        <w:t>1</w:t>
      </w:r>
      <w:r w:rsidR="00416C8F">
        <w:t>2</w:t>
      </w:r>
      <w:r w:rsidRPr="0055729B">
        <w:t>.2.1. ODUSTAJANJE OD DODJELE POTPORE TIJEKOM POSTUPKA ODABIRA PROJEKTA NA FLAG RAZINI</w:t>
      </w:r>
      <w:bookmarkEnd w:id="53"/>
    </w:p>
    <w:p w14:paraId="7A627E5F" w14:textId="77777777" w:rsidR="0062339C" w:rsidRPr="004A059B" w:rsidRDefault="0062339C" w:rsidP="0062339C">
      <w:pPr>
        <w:pStyle w:val="Default"/>
        <w:rPr>
          <w:rFonts w:asciiTheme="minorHAnsi" w:hAnsiTheme="minorHAnsi" w:cstheme="minorHAnsi"/>
          <w:sz w:val="22"/>
          <w:szCs w:val="22"/>
        </w:rPr>
      </w:pPr>
      <w:r w:rsidRPr="004A059B">
        <w:rPr>
          <w:rFonts w:asciiTheme="minorHAnsi" w:hAnsiTheme="minorHAnsi" w:cstheme="minorHAnsi"/>
          <w:sz w:val="22"/>
          <w:szCs w:val="22"/>
        </w:rPr>
        <w:t xml:space="preserve">Ukoliko nositelj projekta želi odustati od dodjele potpore tijekom postupka odabira projekata na FLAG-razini, odnosno prije podnošenja Zahtjeva za potporu za odabrani projekt Upravljačkom tijelu, mora podnijeti Zahtjev za odustajanje FLAG-u putem elektroničke pošte. </w:t>
      </w:r>
    </w:p>
    <w:p w14:paraId="2F97009E" w14:textId="77777777" w:rsidR="0062339C" w:rsidRPr="004A059B" w:rsidRDefault="0062339C" w:rsidP="0062339C">
      <w:pPr>
        <w:pStyle w:val="Default"/>
        <w:rPr>
          <w:rFonts w:asciiTheme="minorHAnsi" w:hAnsiTheme="minorHAnsi" w:cstheme="minorHAnsi"/>
          <w:sz w:val="22"/>
          <w:szCs w:val="22"/>
        </w:rPr>
      </w:pPr>
      <w:r w:rsidRPr="004A059B">
        <w:rPr>
          <w:rFonts w:asciiTheme="minorHAnsi" w:hAnsiTheme="minorHAnsi" w:cstheme="minorHAnsi"/>
          <w:sz w:val="22"/>
          <w:szCs w:val="22"/>
        </w:rPr>
        <w:t xml:space="preserve">Zahtjev za odustajanje, ovjeren pečatom i potpisom osobe ovlaštene za zastupanje nositelja projekta, šalje se skeniran na adresu e-pošte </w:t>
      </w:r>
      <w:r w:rsidRPr="004A059B">
        <w:rPr>
          <w:rFonts w:asciiTheme="minorHAnsi" w:hAnsiTheme="minorHAnsi" w:cstheme="minorHAnsi"/>
          <w:b/>
          <w:bCs/>
          <w:color w:val="0462C1"/>
          <w:sz w:val="22"/>
          <w:szCs w:val="22"/>
        </w:rPr>
        <w:t xml:space="preserve">info@lagur-lanterna.hr </w:t>
      </w:r>
      <w:r w:rsidRPr="004A059B">
        <w:rPr>
          <w:rFonts w:asciiTheme="minorHAnsi" w:hAnsiTheme="minorHAnsi" w:cstheme="minorHAnsi"/>
          <w:sz w:val="22"/>
          <w:szCs w:val="22"/>
        </w:rPr>
        <w:t>sa adrese e-pošte nositelja projekta koja je navedena kao kontakt u Prijavnom obrascu.</w:t>
      </w:r>
    </w:p>
    <w:p w14:paraId="3A3F147D" w14:textId="2B910014" w:rsidR="0062339C" w:rsidRPr="003F3733" w:rsidRDefault="0062339C" w:rsidP="003F3733">
      <w:pPr>
        <w:pStyle w:val="Bezproreda"/>
        <w:tabs>
          <w:tab w:val="left" w:pos="8931"/>
        </w:tabs>
        <w:rPr>
          <w:rFonts w:cstheme="minorHAnsi"/>
        </w:rPr>
      </w:pPr>
      <w:r w:rsidRPr="004A059B">
        <w:rPr>
          <w:rFonts w:cstheme="minorHAnsi"/>
        </w:rPr>
        <w:t>FLAG nositelju izdaje potvrdu o odustajanju te Upravljačkom tijelu dostavlja potvrdu o odustajanju uz Izvješće FLAG-a o provedenom postupku odabira projekata.</w:t>
      </w:r>
    </w:p>
    <w:p w14:paraId="2101E564" w14:textId="23355578" w:rsidR="0062339C" w:rsidRPr="002A47CF" w:rsidRDefault="0062339C" w:rsidP="000F4841">
      <w:pPr>
        <w:pStyle w:val="Naslov2"/>
      </w:pPr>
      <w:bookmarkStart w:id="54" w:name="_Toc203720126"/>
      <w:r w:rsidRPr="002A47CF">
        <w:t>1</w:t>
      </w:r>
      <w:r w:rsidR="00416C8F">
        <w:t>2</w:t>
      </w:r>
      <w:r w:rsidRPr="002A47CF">
        <w:t>.2.2. ODUSTAJANJE OD DODJELE POTPORE TIJEKOM ADMINISTRATIVNE KONTROLE UPRAVLJAČKOG TIJELA I NAKON DONOŠENJA RJEŠENJA O DODJELI SREDSTAVA</w:t>
      </w:r>
      <w:bookmarkEnd w:id="54"/>
    </w:p>
    <w:p w14:paraId="60C9E8F8" w14:textId="77777777" w:rsidR="0062339C" w:rsidRPr="002A47CF" w:rsidRDefault="0062339C" w:rsidP="0062339C">
      <w:pPr>
        <w:pStyle w:val="Bezproreda"/>
        <w:tabs>
          <w:tab w:val="left" w:pos="8931"/>
        </w:tabs>
        <w:rPr>
          <w:rFonts w:cstheme="minorHAnsi"/>
        </w:rPr>
      </w:pPr>
      <w:r w:rsidRPr="002A47CF">
        <w:rPr>
          <w:rFonts w:cstheme="minorHAnsi"/>
        </w:rPr>
        <w:t>U slučaju da nositelj projekta želi povući prijavu projekta u fazi administrativne kontrole Zahtjeva za potporu za odabrani projekt na razini Upravljačkog tijela, postupak dodjele potpore se obustavlja rješenjem.</w:t>
      </w:r>
    </w:p>
    <w:p w14:paraId="3CFB6269" w14:textId="77777777" w:rsidR="0062339C" w:rsidRPr="002A47CF" w:rsidRDefault="0062339C" w:rsidP="0062339C">
      <w:pPr>
        <w:pStyle w:val="Default"/>
        <w:rPr>
          <w:rFonts w:asciiTheme="minorHAnsi" w:hAnsiTheme="minorHAnsi" w:cstheme="minorHAnsi"/>
          <w:sz w:val="22"/>
          <w:szCs w:val="22"/>
        </w:rPr>
      </w:pPr>
      <w:r w:rsidRPr="002A47CF">
        <w:rPr>
          <w:rFonts w:asciiTheme="minorHAnsi" w:hAnsiTheme="minorHAnsi" w:cstheme="minorHAnsi"/>
          <w:sz w:val="22"/>
          <w:szCs w:val="22"/>
        </w:rPr>
        <w:t xml:space="preserve">U slučaju da nositelj projekta želi odustati od dodjele potpore nakon donošenja Rješenja o dodjeli sredstava izdane od strane Upravljačkog tijela, rješenje se ukida. </w:t>
      </w:r>
    </w:p>
    <w:p w14:paraId="4B07B5BA" w14:textId="1779966B" w:rsidR="0062339C" w:rsidRDefault="0062339C" w:rsidP="003F3733">
      <w:pPr>
        <w:pStyle w:val="Bezproreda"/>
        <w:tabs>
          <w:tab w:val="left" w:pos="8931"/>
        </w:tabs>
        <w:rPr>
          <w:rFonts w:cstheme="minorHAnsi"/>
        </w:rPr>
      </w:pPr>
      <w:r w:rsidRPr="002A47CF">
        <w:rPr>
          <w:rFonts w:cstheme="minorHAnsi"/>
        </w:rPr>
        <w:t>Zahtjev za odustajanje dostavlja se putem sustava FISHNET Upravljačkom tijelu na način propisan Poglavljem VII. Pravilnika o provedbi LRSR, a o čemu je nositelj dužan izvijestiti i FLAG elektroničkim putem.</w:t>
      </w:r>
    </w:p>
    <w:p w14:paraId="01D36C1A" w14:textId="76BB0713" w:rsidR="0062339C" w:rsidRPr="002A47CF" w:rsidRDefault="0062339C" w:rsidP="000F4841">
      <w:pPr>
        <w:pStyle w:val="Naslov2"/>
      </w:pPr>
      <w:bookmarkStart w:id="55" w:name="_Toc203720127"/>
      <w:r w:rsidRPr="002A47CF">
        <w:t>1</w:t>
      </w:r>
      <w:r w:rsidR="00416C8F">
        <w:t>2</w:t>
      </w:r>
      <w:r w:rsidRPr="002A47CF">
        <w:t>.2.3. PONIŠTENJE OBVEZE</w:t>
      </w:r>
      <w:bookmarkEnd w:id="55"/>
    </w:p>
    <w:p w14:paraId="26E6D885" w14:textId="77777777" w:rsidR="0062339C" w:rsidRPr="004A059B" w:rsidRDefault="0062339C" w:rsidP="0062339C">
      <w:pPr>
        <w:pStyle w:val="Default"/>
        <w:rPr>
          <w:sz w:val="22"/>
          <w:szCs w:val="22"/>
        </w:rPr>
      </w:pPr>
      <w:r w:rsidRPr="004A059B">
        <w:rPr>
          <w:sz w:val="22"/>
          <w:szCs w:val="22"/>
        </w:rPr>
        <w:t xml:space="preserve">Upravljačko tijelo će donijeti Rješenje o ukidanju Rješenja o dodjeli sredstava u sljedećim slučajevima: </w:t>
      </w:r>
    </w:p>
    <w:p w14:paraId="010D2D35" w14:textId="77777777" w:rsidR="0062339C" w:rsidRPr="004A059B" w:rsidRDefault="0062339C" w:rsidP="0062339C">
      <w:pPr>
        <w:pStyle w:val="Default"/>
        <w:rPr>
          <w:sz w:val="22"/>
          <w:szCs w:val="22"/>
        </w:rPr>
      </w:pPr>
      <w:r w:rsidRPr="004A059B">
        <w:rPr>
          <w:sz w:val="22"/>
          <w:szCs w:val="22"/>
        </w:rPr>
        <w:t xml:space="preserve">- negativnog nalaza kontrole na terenu </w:t>
      </w:r>
    </w:p>
    <w:p w14:paraId="718BE7EC" w14:textId="77777777" w:rsidR="0062339C" w:rsidRPr="004A059B" w:rsidRDefault="0062339C" w:rsidP="0062339C">
      <w:pPr>
        <w:pStyle w:val="Default"/>
        <w:rPr>
          <w:sz w:val="22"/>
          <w:szCs w:val="22"/>
        </w:rPr>
      </w:pPr>
      <w:r w:rsidRPr="004A059B">
        <w:rPr>
          <w:sz w:val="22"/>
          <w:szCs w:val="22"/>
        </w:rPr>
        <w:t xml:space="preserve">- utvrđene nepravilnosti za koju je odlukom o utvrđenoj nepravilnosti određeno poništenje obveze uzimajući u obzir težinu utvrđene nepravilnosti ili u slučaju ne poduzimanja korektivnih mjera određenih radi ispravljanja utvrđene nepravilnosti u zadanom roku. Ako utvrđena nepravilnost ujedno sadrži i elemente sumnje na prijevaru, Upravljačko tijelo će o tome izvijestiti Državno odvjetništvo Republike Hrvatske </w:t>
      </w:r>
    </w:p>
    <w:p w14:paraId="1F4D463E" w14:textId="77777777" w:rsidR="0062339C" w:rsidRPr="004A059B" w:rsidRDefault="0062339C" w:rsidP="0062339C">
      <w:pPr>
        <w:pStyle w:val="Default"/>
        <w:rPr>
          <w:sz w:val="22"/>
          <w:szCs w:val="22"/>
        </w:rPr>
      </w:pPr>
      <w:r w:rsidRPr="004A059B">
        <w:rPr>
          <w:sz w:val="22"/>
          <w:szCs w:val="22"/>
        </w:rPr>
        <w:t xml:space="preserve">- kada nositelj projekta ne poštuje odredbe Pravilnika o provedbi LRSR i/ili FLAG Natječaja ili nije ispunio obveze određene Rješenjem o dodjeli sredstava </w:t>
      </w:r>
    </w:p>
    <w:p w14:paraId="1342A934" w14:textId="2E8C4284" w:rsidR="0062339C" w:rsidRPr="004A059B" w:rsidRDefault="0062339C" w:rsidP="003F3733">
      <w:pPr>
        <w:pStyle w:val="Bezproreda"/>
        <w:tabs>
          <w:tab w:val="left" w:pos="8931"/>
        </w:tabs>
      </w:pPr>
      <w:r w:rsidRPr="004A059B">
        <w:t>- ako nositelj projekta ne dostavi niti jedan Zahtjev za isplatu.</w:t>
      </w:r>
    </w:p>
    <w:p w14:paraId="44DD4709" w14:textId="77777777" w:rsidR="00783BCD" w:rsidRDefault="0062339C" w:rsidP="003F3733">
      <w:pPr>
        <w:pStyle w:val="Naslov1"/>
        <w:numPr>
          <w:ilvl w:val="0"/>
          <w:numId w:val="44"/>
        </w:numPr>
      </w:pPr>
      <w:bookmarkStart w:id="56" w:name="_Toc203720128"/>
      <w:r>
        <w:t xml:space="preserve">ZAHTJEV ZA </w:t>
      </w:r>
      <w:r w:rsidRPr="00FA45B7">
        <w:t>ISPLAT</w:t>
      </w:r>
      <w:r>
        <w:t>U</w:t>
      </w:r>
      <w:bookmarkEnd w:id="56"/>
    </w:p>
    <w:p w14:paraId="6D5BB0C7" w14:textId="2050D05C" w:rsidR="0062339C" w:rsidRPr="00783BCD" w:rsidRDefault="000F4841" w:rsidP="000F4841">
      <w:pPr>
        <w:pStyle w:val="Naslov2"/>
        <w:rPr>
          <w:sz w:val="28"/>
          <w:szCs w:val="40"/>
        </w:rPr>
      </w:pPr>
      <w:bookmarkStart w:id="57" w:name="_Toc203720129"/>
      <w:r>
        <w:t>13.1 I</w:t>
      </w:r>
      <w:r w:rsidR="0062339C" w:rsidRPr="003F3733">
        <w:t>SPLATA</w:t>
      </w:r>
      <w:r w:rsidR="0062339C" w:rsidRPr="00783BCD">
        <w:t xml:space="preserve"> SREDSTAVA</w:t>
      </w:r>
      <w:bookmarkEnd w:id="57"/>
    </w:p>
    <w:p w14:paraId="7199B8E7" w14:textId="77777777" w:rsidR="0062339C" w:rsidRPr="004A059B" w:rsidRDefault="0062339C" w:rsidP="0062339C">
      <w:pPr>
        <w:pStyle w:val="Default"/>
        <w:rPr>
          <w:sz w:val="22"/>
          <w:szCs w:val="22"/>
        </w:rPr>
      </w:pPr>
      <w:r w:rsidRPr="004A059B">
        <w:rPr>
          <w:sz w:val="22"/>
          <w:szCs w:val="22"/>
        </w:rPr>
        <w:t xml:space="preserve">Sredstva potpore za provedbu operacije u okviru LRSR isplaćuju se nositelju projekta na temelju Zahtjeva za isplatu za operacije u okviru provedbe LRSR (dalje u tekstu: ZZI) jednokratno ili u ratama. </w:t>
      </w:r>
    </w:p>
    <w:p w14:paraId="31576470" w14:textId="77777777" w:rsidR="0062339C" w:rsidRPr="004A059B" w:rsidRDefault="0062339C" w:rsidP="0062339C">
      <w:pPr>
        <w:pStyle w:val="Default"/>
        <w:rPr>
          <w:sz w:val="22"/>
          <w:szCs w:val="22"/>
        </w:rPr>
      </w:pPr>
      <w:r w:rsidRPr="004A059B">
        <w:rPr>
          <w:sz w:val="22"/>
          <w:szCs w:val="22"/>
        </w:rPr>
        <w:t xml:space="preserve">ZZI Upravljačkom tijelu podnosi nositelj projekta putem sustava FISHNET. </w:t>
      </w:r>
    </w:p>
    <w:p w14:paraId="00B4F389" w14:textId="6F4D61B9" w:rsidR="0062339C" w:rsidRDefault="0062339C" w:rsidP="0062339C">
      <w:pPr>
        <w:pStyle w:val="Default"/>
        <w:rPr>
          <w:sz w:val="22"/>
          <w:szCs w:val="22"/>
        </w:rPr>
      </w:pPr>
      <w:r w:rsidRPr="004A059B">
        <w:rPr>
          <w:sz w:val="22"/>
          <w:szCs w:val="22"/>
        </w:rPr>
        <w:t xml:space="preserve">Nositelj projekta je dužan neposredno nakon podnošenja ZZI Upravljačkom tijelu, FLAG-u dostaviti ZZI na adresu elektroničke pošte FLAG-a iz Poglavlja </w:t>
      </w:r>
      <w:r w:rsidR="00AD4295">
        <w:rPr>
          <w:sz w:val="22"/>
          <w:szCs w:val="22"/>
        </w:rPr>
        <w:t>2</w:t>
      </w:r>
      <w:r w:rsidRPr="004A059B">
        <w:rPr>
          <w:sz w:val="22"/>
          <w:szCs w:val="22"/>
        </w:rPr>
        <w:t xml:space="preserve">. s jasnom referencom na ovaj FLAG natječaj ili preporučenom poštom s povratnicom, na USB, u slučaju dokumentacije opsega većeg nego je moguće dostavljati elektroničkom poštom (više od 5MB), na adresu FLAG-a: </w:t>
      </w:r>
    </w:p>
    <w:p w14:paraId="1E6720A1" w14:textId="77777777" w:rsidR="000F4841" w:rsidRPr="004A059B" w:rsidRDefault="000F4841" w:rsidP="0062339C">
      <w:pPr>
        <w:pStyle w:val="Default"/>
        <w:rPr>
          <w:sz w:val="22"/>
          <w:szCs w:val="22"/>
        </w:rPr>
      </w:pPr>
    </w:p>
    <w:p w14:paraId="38EF6FE3" w14:textId="77777777" w:rsidR="0062339C" w:rsidRPr="00147729" w:rsidRDefault="0062339C" w:rsidP="0062339C">
      <w:pPr>
        <w:pStyle w:val="Default"/>
        <w:jc w:val="center"/>
        <w:rPr>
          <w:sz w:val="22"/>
          <w:szCs w:val="22"/>
        </w:rPr>
      </w:pPr>
      <w:r w:rsidRPr="00147729">
        <w:rPr>
          <w:b/>
          <w:bCs/>
          <w:sz w:val="22"/>
          <w:szCs w:val="22"/>
        </w:rPr>
        <w:lastRenderedPageBreak/>
        <w:t>Lokalna akcijska grupa u ribarstvu „</w:t>
      </w:r>
      <w:r w:rsidRPr="004A059B">
        <w:rPr>
          <w:b/>
          <w:bCs/>
          <w:sz w:val="22"/>
          <w:szCs w:val="22"/>
        </w:rPr>
        <w:t>Lanterna</w:t>
      </w:r>
      <w:r w:rsidRPr="00147729">
        <w:rPr>
          <w:b/>
          <w:bCs/>
          <w:sz w:val="22"/>
          <w:szCs w:val="22"/>
        </w:rPr>
        <w:t>“</w:t>
      </w:r>
    </w:p>
    <w:p w14:paraId="54A43C3E" w14:textId="77777777" w:rsidR="0062339C" w:rsidRPr="00147729" w:rsidRDefault="0062339C" w:rsidP="0062339C">
      <w:pPr>
        <w:pStyle w:val="Default"/>
        <w:jc w:val="center"/>
        <w:rPr>
          <w:sz w:val="22"/>
          <w:szCs w:val="22"/>
        </w:rPr>
      </w:pPr>
      <w:r w:rsidRPr="004A059B">
        <w:rPr>
          <w:b/>
          <w:bCs/>
          <w:sz w:val="22"/>
          <w:szCs w:val="22"/>
        </w:rPr>
        <w:t>Velimira Škorpika 6</w:t>
      </w:r>
    </w:p>
    <w:p w14:paraId="3BA80797" w14:textId="77777777" w:rsidR="0062339C" w:rsidRPr="00147729" w:rsidRDefault="0062339C" w:rsidP="0062339C">
      <w:pPr>
        <w:pStyle w:val="Default"/>
        <w:jc w:val="center"/>
        <w:rPr>
          <w:sz w:val="22"/>
          <w:szCs w:val="22"/>
        </w:rPr>
      </w:pPr>
      <w:r w:rsidRPr="004A059B">
        <w:rPr>
          <w:b/>
          <w:bCs/>
          <w:sz w:val="22"/>
          <w:szCs w:val="22"/>
        </w:rPr>
        <w:t>22000</w:t>
      </w:r>
      <w:r w:rsidRPr="00147729">
        <w:rPr>
          <w:b/>
          <w:bCs/>
          <w:sz w:val="22"/>
          <w:szCs w:val="22"/>
        </w:rPr>
        <w:t xml:space="preserve"> </w:t>
      </w:r>
      <w:r w:rsidRPr="004A059B">
        <w:rPr>
          <w:b/>
          <w:bCs/>
          <w:sz w:val="22"/>
          <w:szCs w:val="22"/>
        </w:rPr>
        <w:t>Šibenik</w:t>
      </w:r>
    </w:p>
    <w:p w14:paraId="3838095E" w14:textId="77777777" w:rsidR="0062339C" w:rsidRPr="00147729" w:rsidRDefault="0062339C" w:rsidP="0062339C">
      <w:pPr>
        <w:pStyle w:val="Default"/>
        <w:rPr>
          <w:sz w:val="22"/>
          <w:szCs w:val="22"/>
        </w:rPr>
      </w:pPr>
      <w:r w:rsidRPr="00147729">
        <w:rPr>
          <w:sz w:val="22"/>
          <w:szCs w:val="22"/>
        </w:rPr>
        <w:t>Na zatvorenom paketu/omotnici mora biti jasno navedeno:</w:t>
      </w:r>
    </w:p>
    <w:p w14:paraId="58CC28FF" w14:textId="77777777" w:rsidR="0062339C" w:rsidRPr="00147729" w:rsidRDefault="0062339C" w:rsidP="000F64F4">
      <w:pPr>
        <w:pStyle w:val="Default"/>
        <w:numPr>
          <w:ilvl w:val="0"/>
          <w:numId w:val="15"/>
        </w:numPr>
        <w:ind w:left="720" w:hanging="360"/>
        <w:rPr>
          <w:sz w:val="22"/>
          <w:szCs w:val="22"/>
        </w:rPr>
      </w:pPr>
      <w:r w:rsidRPr="004A059B">
        <w:rPr>
          <w:sz w:val="22"/>
          <w:szCs w:val="22"/>
        </w:rPr>
        <w:t xml:space="preserve">- </w:t>
      </w:r>
      <w:r w:rsidRPr="00147729">
        <w:rPr>
          <w:sz w:val="22"/>
          <w:szCs w:val="22"/>
        </w:rPr>
        <w:t>Puni naziv i adresa nositelja projekta</w:t>
      </w:r>
    </w:p>
    <w:p w14:paraId="2B4DB447" w14:textId="2F865A4F" w:rsidR="0062339C" w:rsidRDefault="0062339C" w:rsidP="000F64F4">
      <w:pPr>
        <w:pStyle w:val="Default"/>
        <w:numPr>
          <w:ilvl w:val="0"/>
          <w:numId w:val="15"/>
        </w:numPr>
        <w:ind w:left="720" w:hanging="360"/>
        <w:rPr>
          <w:sz w:val="22"/>
          <w:szCs w:val="22"/>
        </w:rPr>
      </w:pPr>
      <w:r w:rsidRPr="004A059B">
        <w:rPr>
          <w:sz w:val="22"/>
          <w:szCs w:val="22"/>
        </w:rPr>
        <w:t xml:space="preserve">- </w:t>
      </w:r>
      <w:r w:rsidRPr="00147729">
        <w:rPr>
          <w:sz w:val="22"/>
          <w:szCs w:val="22"/>
        </w:rPr>
        <w:t xml:space="preserve">Napomena „Zahtjev za isplatu – </w:t>
      </w:r>
      <w:r w:rsidR="00AB1DFE">
        <w:rPr>
          <w:sz w:val="22"/>
          <w:szCs w:val="22"/>
        </w:rPr>
        <w:t xml:space="preserve">Prioritetna </w:t>
      </w:r>
      <w:r w:rsidRPr="00147729">
        <w:rPr>
          <w:sz w:val="22"/>
          <w:szCs w:val="22"/>
        </w:rPr>
        <w:t>Mjera 1.1 iz LRSR FLAG-a“.</w:t>
      </w:r>
    </w:p>
    <w:p w14:paraId="5F09C203" w14:textId="77777777" w:rsidR="0062339C" w:rsidRPr="00147729" w:rsidRDefault="0062339C" w:rsidP="000F64F4">
      <w:pPr>
        <w:pStyle w:val="Default"/>
        <w:numPr>
          <w:ilvl w:val="0"/>
          <w:numId w:val="15"/>
        </w:numPr>
        <w:ind w:left="720" w:hanging="360"/>
        <w:rPr>
          <w:sz w:val="22"/>
          <w:szCs w:val="22"/>
        </w:rPr>
      </w:pPr>
    </w:p>
    <w:p w14:paraId="1464CC1A" w14:textId="77777777" w:rsidR="0062339C" w:rsidRPr="004A059B" w:rsidRDefault="0062339C" w:rsidP="0062339C">
      <w:pPr>
        <w:pStyle w:val="Default"/>
        <w:rPr>
          <w:sz w:val="22"/>
          <w:szCs w:val="22"/>
        </w:rPr>
      </w:pPr>
      <w:r w:rsidRPr="004A059B">
        <w:rPr>
          <w:sz w:val="22"/>
          <w:szCs w:val="22"/>
        </w:rPr>
        <w:t xml:space="preserve">Za jednu operaciju može se podnijeti najviše šest ZZI u kalendarskoj godini. </w:t>
      </w:r>
    </w:p>
    <w:p w14:paraId="79F6C135" w14:textId="77777777" w:rsidR="0062339C" w:rsidRPr="004A059B" w:rsidRDefault="0062339C" w:rsidP="0062339C">
      <w:pPr>
        <w:pStyle w:val="Default"/>
        <w:rPr>
          <w:sz w:val="22"/>
          <w:szCs w:val="22"/>
        </w:rPr>
      </w:pPr>
      <w:r w:rsidRPr="004A059B">
        <w:rPr>
          <w:sz w:val="22"/>
          <w:szCs w:val="22"/>
        </w:rPr>
        <w:t xml:space="preserve">Aktivnosti projekta za koje se podnosi Zahtjev za isplatu podrazumijevaju pojedine aktivnosti i/ili troškove koji se mogu smatrati zasebnim cjelinama u okviru provedbe aktivnosti projekta. </w:t>
      </w:r>
    </w:p>
    <w:p w14:paraId="0A5EFE33" w14:textId="77777777" w:rsidR="0062339C" w:rsidRPr="004A059B" w:rsidRDefault="0062339C" w:rsidP="0062339C">
      <w:pPr>
        <w:pStyle w:val="Default"/>
        <w:rPr>
          <w:sz w:val="22"/>
          <w:szCs w:val="22"/>
        </w:rPr>
      </w:pPr>
      <w:r w:rsidRPr="004A059B">
        <w:rPr>
          <w:sz w:val="22"/>
          <w:szCs w:val="22"/>
        </w:rPr>
        <w:t xml:space="preserve">Sredstva potpore za koje se dostavlja Zahtjev za isplatu se ne isplaćuju za pojedine aktivnosti i/ili troškove koji su djelomično fizički provedeni i plaćeni u trenutku podnošenja Zahtjeva za isplatu. </w:t>
      </w:r>
    </w:p>
    <w:p w14:paraId="794AAC63" w14:textId="77777777" w:rsidR="0062339C" w:rsidRPr="004A059B" w:rsidRDefault="0062339C" w:rsidP="0062339C">
      <w:pPr>
        <w:pStyle w:val="Default"/>
        <w:rPr>
          <w:sz w:val="22"/>
          <w:szCs w:val="22"/>
        </w:rPr>
      </w:pPr>
      <w:r w:rsidRPr="004A059B">
        <w:rPr>
          <w:sz w:val="22"/>
          <w:szCs w:val="22"/>
        </w:rPr>
        <w:t xml:space="preserve">Predfinanciranje projekta/operacije nije moguće. ZZI treba sadržavati sve plaćene račune odnosno jednakovrijedne dokumente za troškove obuhvaćene zahtjevom za isplatu, a svi troškovi moraju biti u cijelosti plaćeni u trenutku podnošenja ZZI. </w:t>
      </w:r>
    </w:p>
    <w:p w14:paraId="40C44534" w14:textId="77777777" w:rsidR="0062339C" w:rsidRDefault="0062339C" w:rsidP="0062339C">
      <w:pPr>
        <w:pStyle w:val="Default"/>
        <w:rPr>
          <w:sz w:val="22"/>
          <w:szCs w:val="22"/>
        </w:rPr>
      </w:pPr>
    </w:p>
    <w:p w14:paraId="4028004B" w14:textId="4D343A4F" w:rsidR="0062339C" w:rsidRPr="00AD4295" w:rsidRDefault="0062339C" w:rsidP="000F4841">
      <w:pPr>
        <w:autoSpaceDE w:val="0"/>
        <w:autoSpaceDN w:val="0"/>
        <w:adjustRightInd w:val="0"/>
        <w:rPr>
          <w:rFonts w:cstheme="minorHAnsi"/>
          <w:sz w:val="22"/>
          <w:szCs w:val="22"/>
        </w:rPr>
      </w:pPr>
      <w:r w:rsidRPr="00AD4295">
        <w:rPr>
          <w:rFonts w:asciiTheme="minorHAnsi" w:hAnsiTheme="minorHAnsi" w:cstheme="minorHAnsi"/>
          <w:sz w:val="22"/>
          <w:szCs w:val="22"/>
        </w:rPr>
        <w:t xml:space="preserve">Dokumentacija za podnošenje ZZI Upravljačkom tijelu sastavni je dio ovog FLAG natječaja. Prilikom podnošenja Zahtjeva za isplatu, nositelj projekta obvezno dostavlja ispunjene obrasce i dokumentaciju kako je navedeno u Prilogu II ovog Natječaja. </w:t>
      </w:r>
    </w:p>
    <w:p w14:paraId="59A00F24" w14:textId="4E0E2E41" w:rsidR="0062339C" w:rsidRDefault="0062339C" w:rsidP="000F4841">
      <w:pPr>
        <w:pStyle w:val="Naslov2"/>
      </w:pPr>
      <w:bookmarkStart w:id="58" w:name="_Toc203720130"/>
      <w:r w:rsidRPr="00D54855">
        <w:t>1</w:t>
      </w:r>
      <w:r w:rsidR="0054525B">
        <w:t>3</w:t>
      </w:r>
      <w:r w:rsidRPr="00D54855">
        <w:t>.2. KONZULTACIJE NA FLAG RAZINI</w:t>
      </w:r>
      <w:bookmarkEnd w:id="58"/>
    </w:p>
    <w:p w14:paraId="6C71C65F" w14:textId="112036E2" w:rsidR="0062339C" w:rsidRPr="004A059B" w:rsidRDefault="0062339C" w:rsidP="0062339C">
      <w:pPr>
        <w:pStyle w:val="Default"/>
        <w:rPr>
          <w:sz w:val="22"/>
          <w:szCs w:val="22"/>
        </w:rPr>
      </w:pPr>
      <w:r w:rsidRPr="004A059B">
        <w:rPr>
          <w:sz w:val="22"/>
          <w:szCs w:val="22"/>
        </w:rPr>
        <w:t xml:space="preserve">U svrhu kompletiranja i pripreme ZZI-a, Nositelj projekta može kontaktirati FLAG najkasnije 30 dana prije planiranog datuma podnošenja ZZI i zatražiti konzultacije putem elektroničke pošte FLAG-a iz Poglavlja </w:t>
      </w:r>
      <w:r w:rsidR="00AD4295">
        <w:rPr>
          <w:sz w:val="22"/>
          <w:szCs w:val="22"/>
        </w:rPr>
        <w:t>2</w:t>
      </w:r>
      <w:r w:rsidRPr="004A059B">
        <w:rPr>
          <w:sz w:val="22"/>
          <w:szCs w:val="22"/>
        </w:rPr>
        <w:t xml:space="preserve">. </w:t>
      </w:r>
    </w:p>
    <w:p w14:paraId="63D412BC" w14:textId="77777777" w:rsidR="0062339C" w:rsidRPr="004A059B" w:rsidRDefault="0062339C" w:rsidP="0062339C">
      <w:pPr>
        <w:pStyle w:val="Default"/>
        <w:rPr>
          <w:sz w:val="22"/>
          <w:szCs w:val="22"/>
        </w:rPr>
      </w:pPr>
      <w:r w:rsidRPr="004A059B">
        <w:rPr>
          <w:sz w:val="22"/>
          <w:szCs w:val="22"/>
        </w:rPr>
        <w:t xml:space="preserve">Konzultacije se održavaju u uredu FLAG-a i/ili u digitalnom obliku o čemu će Nositelj biti obaviješten elektroničkim putem. Rok za sazivanje konzultacije ne može biti kraći od 3 dana. </w:t>
      </w:r>
    </w:p>
    <w:p w14:paraId="59DFA99C" w14:textId="77777777" w:rsidR="0062339C" w:rsidRPr="004A059B" w:rsidRDefault="0062339C" w:rsidP="0062339C">
      <w:pPr>
        <w:pStyle w:val="Default"/>
        <w:rPr>
          <w:sz w:val="22"/>
          <w:szCs w:val="22"/>
        </w:rPr>
      </w:pPr>
      <w:r w:rsidRPr="004A059B">
        <w:rPr>
          <w:sz w:val="22"/>
          <w:szCs w:val="22"/>
        </w:rPr>
        <w:t xml:space="preserve">Nositelj je obvezan dostaviti kompletiranu dokumentaciju ZZI-a za potrebe provedbe konzultacija na FLAG razini u tiskanom obliku i/ili na USB-u i/ili elektronički dan prije termina konzultacija ili na dan konzultacija. </w:t>
      </w:r>
    </w:p>
    <w:p w14:paraId="747AB46A" w14:textId="77777777" w:rsidR="0062339C" w:rsidRPr="004A059B" w:rsidRDefault="0062339C" w:rsidP="0062339C">
      <w:pPr>
        <w:pStyle w:val="Default"/>
        <w:rPr>
          <w:sz w:val="22"/>
          <w:szCs w:val="22"/>
        </w:rPr>
      </w:pPr>
      <w:r w:rsidRPr="004A059B">
        <w:rPr>
          <w:sz w:val="22"/>
          <w:szCs w:val="22"/>
        </w:rPr>
        <w:t xml:space="preserve">U slučaju da Nositelj nije dostavio relevantnu dokumentaciju u okviru ZZI-a, FLAG pridržava pravo odbiti provedbu konzultacija. </w:t>
      </w:r>
    </w:p>
    <w:p w14:paraId="2268322F" w14:textId="77777777" w:rsidR="0062339C" w:rsidRPr="004A059B" w:rsidRDefault="0062339C" w:rsidP="0062339C">
      <w:pPr>
        <w:pStyle w:val="Default"/>
        <w:rPr>
          <w:sz w:val="22"/>
          <w:szCs w:val="22"/>
        </w:rPr>
      </w:pPr>
      <w:r w:rsidRPr="004A059B">
        <w:rPr>
          <w:sz w:val="22"/>
          <w:szCs w:val="22"/>
        </w:rPr>
        <w:t xml:space="preserve">Ako je projektna prijava opsežna ili obuhvaća zahtjevniju obradu, FLAG zadržava dokumentaciju ZZI-a te se dogovara termin za sljedeće konzultacije u roku ne dužem od 10 dana. Tijekom postupka konzultacija FLAG može od korisnika zatražiti i dodatno objašnjenje/obrazloženje elektroničkim putem. </w:t>
      </w:r>
    </w:p>
    <w:p w14:paraId="1E57F99B" w14:textId="437BB866" w:rsidR="0062339C" w:rsidRDefault="0062339C" w:rsidP="000F4841">
      <w:pPr>
        <w:pStyle w:val="Default"/>
        <w:rPr>
          <w:sz w:val="22"/>
          <w:szCs w:val="22"/>
        </w:rPr>
      </w:pPr>
      <w:r w:rsidRPr="004A059B">
        <w:rPr>
          <w:sz w:val="22"/>
          <w:szCs w:val="22"/>
        </w:rPr>
        <w:t>O provedenom postupku konzultiranja sačinjava se službena bilješka, tj. o provedenoj konzultaciji FLAG sastavlja službenu bilješku/izvješće/zapisnik ovisno o opsegu obrade, načinu provedbe i rezultatu konzultacija.</w:t>
      </w:r>
    </w:p>
    <w:p w14:paraId="300F5F7D" w14:textId="4C9884C9" w:rsidR="0062339C" w:rsidRPr="004A059B" w:rsidRDefault="0062339C" w:rsidP="000F4841">
      <w:pPr>
        <w:pStyle w:val="Naslov2"/>
      </w:pPr>
      <w:bookmarkStart w:id="59" w:name="_Toc203720131"/>
      <w:r w:rsidRPr="004A059B">
        <w:t>1</w:t>
      </w:r>
      <w:r w:rsidR="0054525B">
        <w:t>3</w:t>
      </w:r>
      <w:r w:rsidRPr="004A059B">
        <w:t>.3. POSJET OPERACIJI</w:t>
      </w:r>
      <w:bookmarkEnd w:id="59"/>
      <w:r w:rsidRPr="004A059B">
        <w:t xml:space="preserve"> </w:t>
      </w:r>
    </w:p>
    <w:p w14:paraId="58CF1061" w14:textId="77777777" w:rsidR="0062339C" w:rsidRDefault="0062339C" w:rsidP="0062339C">
      <w:pPr>
        <w:rPr>
          <w:sz w:val="22"/>
          <w:szCs w:val="22"/>
        </w:rPr>
      </w:pPr>
      <w:r w:rsidRPr="004A059B">
        <w:rPr>
          <w:sz w:val="22"/>
          <w:szCs w:val="22"/>
        </w:rPr>
        <w:t>U svrhu praćenja ostvarenja ciljeva LRSR i provođenja evaluacije LRSR, FLAG može najaviti korisniku posjet provedenoj operaciji radi uvida u konačno ostvarene rezultate projekta kao i radi izvještavanja javnosti o provedenim operacijama korisnika.</w:t>
      </w:r>
    </w:p>
    <w:p w14:paraId="440E3AF8" w14:textId="77777777" w:rsidR="00AB1DFE" w:rsidRPr="005E0919" w:rsidRDefault="00AB1DFE" w:rsidP="0062339C">
      <w:pPr>
        <w:rPr>
          <w:color w:val="auto"/>
        </w:rPr>
      </w:pPr>
    </w:p>
    <w:p w14:paraId="1AB44E81" w14:textId="5A15EA67" w:rsidR="0062339C" w:rsidRDefault="0062339C" w:rsidP="000F4841">
      <w:pPr>
        <w:pStyle w:val="Naslov2"/>
      </w:pPr>
      <w:bookmarkStart w:id="60" w:name="_Toc203720132"/>
      <w:r>
        <w:lastRenderedPageBreak/>
        <w:t>1</w:t>
      </w:r>
      <w:r w:rsidR="0054525B">
        <w:t>3</w:t>
      </w:r>
      <w:r>
        <w:t>.4. ADMINISTRATIVNA KONTROLA ZAHTJEVA ZA ISPLATU, ODLUČIVANJE O ISPLATI I ISPLATA POTPORE</w:t>
      </w:r>
      <w:bookmarkEnd w:id="60"/>
    </w:p>
    <w:p w14:paraId="1234689B" w14:textId="77777777" w:rsidR="0062339C" w:rsidRPr="005E0919" w:rsidRDefault="0062339C" w:rsidP="0062339C">
      <w:pPr>
        <w:pStyle w:val="Default"/>
        <w:rPr>
          <w:sz w:val="22"/>
          <w:szCs w:val="22"/>
        </w:rPr>
      </w:pPr>
      <w:r w:rsidRPr="005E0919">
        <w:rPr>
          <w:sz w:val="22"/>
          <w:szCs w:val="22"/>
        </w:rPr>
        <w:t>Administrativnu kontrolu Zahtjeva za isplatu obavlja Upravljačko tijelo. Za nepotpun ZZI Upravljačko tijelo će nositelju projekta izdati Zahtjev za dopunu/obrazloženje/ispravak radi dostave dokumentacije</w:t>
      </w:r>
      <w:r>
        <w:rPr>
          <w:sz w:val="23"/>
          <w:szCs w:val="23"/>
        </w:rPr>
        <w:t xml:space="preserve"> koja </w:t>
      </w:r>
      <w:r w:rsidRPr="005E0919">
        <w:rPr>
          <w:sz w:val="22"/>
          <w:szCs w:val="22"/>
        </w:rPr>
        <w:t xml:space="preserve">nedostaje. Nositelj je obvezan dostaviti dokumentaciju koja nedostaje u roku 15 dana od prvog sljedećeg dana nakon dana zaprimanja Zahtjeva za dopunom ZZI prema uputi Upravljačkog tijela. </w:t>
      </w:r>
    </w:p>
    <w:p w14:paraId="7F9DCF8E" w14:textId="77777777" w:rsidR="0062339C" w:rsidRPr="005E0919" w:rsidRDefault="0062339C" w:rsidP="0062339C">
      <w:pPr>
        <w:pStyle w:val="Default"/>
        <w:rPr>
          <w:sz w:val="22"/>
          <w:szCs w:val="22"/>
        </w:rPr>
      </w:pPr>
      <w:r w:rsidRPr="005E0919">
        <w:rPr>
          <w:sz w:val="22"/>
          <w:szCs w:val="22"/>
        </w:rPr>
        <w:t>Detaljni postupci vezani uz administrativnu kontrolu ZZI, odlučivanje i isplatu propisani su Poglavljem VIII. Pravilnika o provedbi LRSR  koji je dostupan na mrežnoj stranici Upravljačkog tijela (</w:t>
      </w:r>
      <w:r w:rsidRPr="005E0919">
        <w:rPr>
          <w:color w:val="0462C1"/>
          <w:sz w:val="22"/>
          <w:szCs w:val="22"/>
        </w:rPr>
        <w:t>https://euribarstvo.hr/pravilnik-o-provedbi-mjere-iii-3-provedba-i-upravljanje-lrsr-provedba-lrsr/</w:t>
      </w:r>
      <w:r w:rsidRPr="005E0919">
        <w:rPr>
          <w:sz w:val="22"/>
          <w:szCs w:val="22"/>
        </w:rPr>
        <w:t xml:space="preserve">). </w:t>
      </w:r>
    </w:p>
    <w:p w14:paraId="64308534" w14:textId="77777777" w:rsidR="0062339C" w:rsidRPr="005E0919" w:rsidRDefault="0062339C" w:rsidP="0062339C">
      <w:pPr>
        <w:pStyle w:val="Default"/>
        <w:rPr>
          <w:sz w:val="22"/>
          <w:szCs w:val="22"/>
        </w:rPr>
      </w:pPr>
      <w:r w:rsidRPr="005E0919">
        <w:rPr>
          <w:sz w:val="22"/>
          <w:szCs w:val="22"/>
        </w:rPr>
        <w:t xml:space="preserve">Nakon provedene administrativne kontrole Zahtjeva za isplatu i ako je primjenjivo kontrole na terenu, Upravljačko tijelo će donijeti Rješenje o isplati ili Rješenje o odbijanju Zahtjeva za isplatu. </w:t>
      </w:r>
    </w:p>
    <w:p w14:paraId="3472F73B" w14:textId="77777777" w:rsidR="0062339C" w:rsidRPr="005E0919" w:rsidRDefault="0062339C" w:rsidP="0062339C">
      <w:pPr>
        <w:pStyle w:val="Default"/>
        <w:rPr>
          <w:sz w:val="22"/>
          <w:szCs w:val="22"/>
        </w:rPr>
      </w:pPr>
    </w:p>
    <w:p w14:paraId="39835605" w14:textId="77777777" w:rsidR="0062339C" w:rsidRPr="005E0919" w:rsidRDefault="0062339C" w:rsidP="0062339C">
      <w:pPr>
        <w:pStyle w:val="Default"/>
        <w:rPr>
          <w:sz w:val="22"/>
          <w:szCs w:val="22"/>
        </w:rPr>
      </w:pPr>
      <w:r w:rsidRPr="005E0919">
        <w:rPr>
          <w:sz w:val="22"/>
          <w:szCs w:val="22"/>
        </w:rPr>
        <w:t>Isplate, sukladno Rješenju Upravljačkog tijela o isplati, provodi Agencija za plaćanja u poljoprivredi i ribarstvu i ruralnom razvoju nositelju projekta na bankovni račun naveden u prijavi ili Zahtjevu za isplatu (ako je isti promijenjen u odnosu na onaj naveden u prijavi projekta).</w:t>
      </w:r>
    </w:p>
    <w:p w14:paraId="7E87D182" w14:textId="77777777" w:rsidR="0062339C" w:rsidRPr="005E0919" w:rsidRDefault="0062339C" w:rsidP="0062339C">
      <w:pPr>
        <w:pStyle w:val="Default"/>
        <w:rPr>
          <w:sz w:val="22"/>
          <w:szCs w:val="22"/>
        </w:rPr>
      </w:pPr>
    </w:p>
    <w:p w14:paraId="547DFCBF" w14:textId="0CD46258" w:rsidR="0062339C" w:rsidRPr="000F4841" w:rsidRDefault="0062339C" w:rsidP="000F4841">
      <w:pPr>
        <w:pStyle w:val="Default"/>
        <w:rPr>
          <w:color w:val="0070C0"/>
          <w:sz w:val="22"/>
          <w:szCs w:val="22"/>
        </w:rPr>
      </w:pPr>
      <w:r w:rsidRPr="005E0919">
        <w:rPr>
          <w:sz w:val="22"/>
          <w:szCs w:val="22"/>
        </w:rPr>
        <w:t xml:space="preserve">Na Rješenja Upravljačkog tijela koja donosi na osnovi Pravilnika </w:t>
      </w:r>
      <w:r w:rsidR="00AB1DFE">
        <w:rPr>
          <w:sz w:val="22"/>
          <w:szCs w:val="22"/>
        </w:rPr>
        <w:t>o</w:t>
      </w:r>
      <w:r w:rsidRPr="005E0919">
        <w:rPr>
          <w:sz w:val="22"/>
          <w:szCs w:val="22"/>
        </w:rPr>
        <w:t xml:space="preserve"> provedb</w:t>
      </w:r>
      <w:r w:rsidR="00AB1DFE">
        <w:rPr>
          <w:sz w:val="22"/>
          <w:szCs w:val="22"/>
        </w:rPr>
        <w:t>i</w:t>
      </w:r>
      <w:r w:rsidRPr="005E0919">
        <w:rPr>
          <w:sz w:val="22"/>
          <w:szCs w:val="22"/>
        </w:rPr>
        <w:t xml:space="preserve"> </w:t>
      </w:r>
      <w:r w:rsidR="00AB1DFE">
        <w:rPr>
          <w:sz w:val="22"/>
          <w:szCs w:val="22"/>
        </w:rPr>
        <w:t xml:space="preserve">LRSR </w:t>
      </w:r>
      <w:r w:rsidRPr="005E0919">
        <w:rPr>
          <w:sz w:val="22"/>
          <w:szCs w:val="22"/>
        </w:rPr>
        <w:t>nije dopuštena žalba, ali se može pokrenuti Upravni spor.</w:t>
      </w:r>
    </w:p>
    <w:p w14:paraId="00560142" w14:textId="39D132FF" w:rsidR="0062339C" w:rsidRPr="004A059B" w:rsidRDefault="0062339C" w:rsidP="000F4841">
      <w:pPr>
        <w:pStyle w:val="Naslov2"/>
      </w:pPr>
      <w:bookmarkStart w:id="61" w:name="_Toc203720133"/>
      <w:r w:rsidRPr="004A059B">
        <w:t>1</w:t>
      </w:r>
      <w:r w:rsidR="0054525B">
        <w:t>3</w:t>
      </w:r>
      <w:r w:rsidRPr="004A059B">
        <w:t>.</w:t>
      </w:r>
      <w:r w:rsidR="000F4841">
        <w:t>5</w:t>
      </w:r>
      <w:r w:rsidRPr="004A059B">
        <w:t>. KONTROLA NA TERENU</w:t>
      </w:r>
      <w:bookmarkEnd w:id="61"/>
    </w:p>
    <w:p w14:paraId="7E7AFA98" w14:textId="77777777" w:rsidR="0062339C" w:rsidRPr="005E0919" w:rsidRDefault="0062339C" w:rsidP="0062339C">
      <w:pPr>
        <w:pStyle w:val="Default"/>
        <w:rPr>
          <w:sz w:val="22"/>
          <w:szCs w:val="22"/>
        </w:rPr>
      </w:pPr>
      <w:r w:rsidRPr="005E0919">
        <w:rPr>
          <w:sz w:val="22"/>
          <w:szCs w:val="22"/>
        </w:rPr>
        <w:t xml:space="preserve">Kontrolu na terenu provode djelatnici Upravljačkog tijela prije plaćanja i tijekom petogodišnjeg razdoblja nakon izvršenog konačnog plaćanja, po potrebi u bilo kojem trenutku od dana podnošenja prijave na FLAG natječaj, do isteka pet godina od izvršenog konačnog plaćanja. </w:t>
      </w:r>
    </w:p>
    <w:p w14:paraId="4EEC8D35" w14:textId="77777777" w:rsidR="0062339C" w:rsidRPr="005E0919" w:rsidRDefault="0062339C" w:rsidP="0062339C">
      <w:pPr>
        <w:pStyle w:val="Default"/>
        <w:rPr>
          <w:sz w:val="22"/>
          <w:szCs w:val="22"/>
        </w:rPr>
      </w:pPr>
      <w:r w:rsidRPr="005E0919">
        <w:rPr>
          <w:sz w:val="22"/>
          <w:szCs w:val="22"/>
        </w:rPr>
        <w:t xml:space="preserve">Osim djelatnika Upravljačkog tijela kontrolu na terenu mogu provoditi i djelatnici Tijela nadležnog za računovodstvenu funkciju, Tijela za reviziju, predstavnici Europske komisije, predstavnici Europskog ureda za borbu protiv prijevara, Ureda europskog javnog tužitelja, Europski revizorski sud i ostala revizorska/nadzorna tijela. </w:t>
      </w:r>
    </w:p>
    <w:p w14:paraId="59C439A9" w14:textId="4ACD8FBA" w:rsidR="0062339C" w:rsidRDefault="0062339C" w:rsidP="000F4841">
      <w:pPr>
        <w:pStyle w:val="Default"/>
        <w:rPr>
          <w:sz w:val="22"/>
          <w:szCs w:val="22"/>
        </w:rPr>
      </w:pPr>
      <w:r w:rsidRPr="005E0919">
        <w:rPr>
          <w:sz w:val="22"/>
          <w:szCs w:val="22"/>
        </w:rPr>
        <w:t>Detaljni način obavljanja kontrole na terenu te obveze korisnika propisane su u Priručniku za korisnike Programa za pomorstvo i ribarstvo 2021.-2027. o provedbi kontrole na terenu i obvezama korisnika, koji je dostupan na mrežnim stranicama Upravljačkog tijela (</w:t>
      </w:r>
      <w:hyperlink r:id="rId13" w:history="1">
        <w:r w:rsidRPr="005E0919">
          <w:rPr>
            <w:rStyle w:val="Hiperveza"/>
            <w:sz w:val="22"/>
            <w:szCs w:val="22"/>
          </w:rPr>
          <w:t>https://euribarstvo.hr/o programu/propisi-smjernice/</w:t>
        </w:r>
      </w:hyperlink>
      <w:r w:rsidRPr="005E0919">
        <w:rPr>
          <w:sz w:val="22"/>
          <w:szCs w:val="22"/>
        </w:rPr>
        <w:t xml:space="preserve">). </w:t>
      </w:r>
    </w:p>
    <w:p w14:paraId="57E4F4AA" w14:textId="3652EAB3" w:rsidR="0062339C" w:rsidRPr="00F6116C" w:rsidRDefault="0062339C" w:rsidP="000F4841">
      <w:pPr>
        <w:pStyle w:val="Naslov2"/>
      </w:pPr>
      <w:bookmarkStart w:id="62" w:name="_Toc203720134"/>
      <w:r w:rsidRPr="00F6116C">
        <w:t>1</w:t>
      </w:r>
      <w:r w:rsidR="0054525B">
        <w:t>3</w:t>
      </w:r>
      <w:r w:rsidRPr="00F6116C">
        <w:t>.</w:t>
      </w:r>
      <w:r w:rsidR="000F4841">
        <w:t>6</w:t>
      </w:r>
      <w:r w:rsidRPr="00F6116C">
        <w:t>. POVRAT SREDSTAVA</w:t>
      </w:r>
      <w:bookmarkEnd w:id="62"/>
    </w:p>
    <w:p w14:paraId="058B09A9" w14:textId="77777777" w:rsidR="0062339C" w:rsidRPr="00F6116C" w:rsidRDefault="0062339C" w:rsidP="0062339C">
      <w:pPr>
        <w:autoSpaceDE w:val="0"/>
        <w:autoSpaceDN w:val="0"/>
        <w:adjustRightInd w:val="0"/>
        <w:rPr>
          <w:rFonts w:asciiTheme="minorHAnsi" w:hAnsiTheme="minorHAnsi" w:cstheme="minorHAnsi"/>
          <w:sz w:val="22"/>
          <w:szCs w:val="22"/>
        </w:rPr>
      </w:pPr>
      <w:r w:rsidRPr="00F6116C">
        <w:rPr>
          <w:rFonts w:asciiTheme="minorHAnsi" w:hAnsiTheme="minorHAnsi" w:cstheme="minorHAnsi"/>
          <w:sz w:val="22"/>
          <w:szCs w:val="22"/>
        </w:rPr>
        <w:t xml:space="preserve">Upravljačko tijelo će Rješenjem o povratu sredstava od nositelja projekta zahtijevati povrat: </w:t>
      </w:r>
    </w:p>
    <w:p w14:paraId="41FE3B16"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ako se naknadnom administrativnom kontrolom i/ili revizijskim nadzorom utvrdi nepravilnost sa</w:t>
      </w:r>
    </w:p>
    <w:p w14:paraId="512D98A7"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financijskim učinkom</w:t>
      </w:r>
      <w:r w:rsidRPr="00721BA3">
        <w:rPr>
          <w:rFonts w:asciiTheme="minorHAnsi" w:hAnsiTheme="minorHAnsi" w:cstheme="minorHAnsi"/>
          <w:sz w:val="22"/>
          <w:szCs w:val="22"/>
        </w:rPr>
        <w:t>,</w:t>
      </w:r>
    </w:p>
    <w:p w14:paraId="5D461A74" w14:textId="77777777" w:rsidR="0062339C" w:rsidRPr="00F6116C"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ako se naknadnom administrativnom kontrolom utvrdi administrativna pogreška sa financijskim učinkom</w:t>
      </w:r>
      <w:r w:rsidRPr="00721BA3">
        <w:rPr>
          <w:rFonts w:asciiTheme="minorHAnsi" w:hAnsiTheme="minorHAnsi" w:cstheme="minorHAnsi"/>
          <w:sz w:val="22"/>
          <w:szCs w:val="22"/>
        </w:rPr>
        <w:t>,</w:t>
      </w:r>
      <w:r w:rsidRPr="00F6116C">
        <w:rPr>
          <w:rFonts w:asciiTheme="minorHAnsi" w:hAnsiTheme="minorHAnsi" w:cstheme="minorHAnsi"/>
          <w:sz w:val="22"/>
          <w:szCs w:val="22"/>
        </w:rPr>
        <w:t xml:space="preserve"> </w:t>
      </w:r>
    </w:p>
    <w:p w14:paraId="6571C189"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ako je nositelj projekta ostvario sredstva na temelju netočnih podataka i/ili ako je ostvario potporu protivno uvjetima i odredbama nacionalnih propisa Republike Hrvatske i propisa Europske unije i Programa</w:t>
      </w:r>
      <w:r w:rsidRPr="00721BA3">
        <w:rPr>
          <w:rFonts w:asciiTheme="minorHAnsi" w:hAnsiTheme="minorHAnsi" w:cstheme="minorHAnsi"/>
          <w:sz w:val="22"/>
          <w:szCs w:val="22"/>
        </w:rPr>
        <w:t>,</w:t>
      </w:r>
    </w:p>
    <w:p w14:paraId="581A861A"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ako nositelj projekta ne dopusti obavljanje kontrole na terenu i/ili inspekcijskog nadzora</w:t>
      </w:r>
      <w:r w:rsidRPr="00721BA3">
        <w:rPr>
          <w:rFonts w:asciiTheme="minorHAnsi" w:hAnsiTheme="minorHAnsi" w:cstheme="minorHAnsi"/>
          <w:sz w:val="22"/>
          <w:szCs w:val="22"/>
        </w:rPr>
        <w:t>,</w:t>
      </w:r>
    </w:p>
    <w:p w14:paraId="0C976B6A"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ako nositelj projekta ne postupa u skladu s člankom 12. stavcima 2., 3. i 14. Pravilnika o provedbi LRSR</w:t>
      </w:r>
      <w:r w:rsidRPr="00721BA3">
        <w:rPr>
          <w:rFonts w:asciiTheme="minorHAnsi" w:hAnsiTheme="minorHAnsi" w:cstheme="minorHAnsi"/>
          <w:sz w:val="22"/>
          <w:szCs w:val="22"/>
        </w:rPr>
        <w:t>,</w:t>
      </w:r>
    </w:p>
    <w:p w14:paraId="28007E6D"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ako nositelj projekta ne udovoljava uvjetima i obvezama propisanima Pravilnikom o provedbi LRSR, FLAG natječajem, nacionalnim propisima ili propisima Europske unije</w:t>
      </w:r>
      <w:r w:rsidRPr="00721BA3">
        <w:rPr>
          <w:rFonts w:asciiTheme="minorHAnsi" w:hAnsiTheme="minorHAnsi" w:cstheme="minorHAnsi"/>
          <w:sz w:val="22"/>
          <w:szCs w:val="22"/>
        </w:rPr>
        <w:t>,</w:t>
      </w:r>
    </w:p>
    <w:p w14:paraId="35FEE8ED" w14:textId="77777777" w:rsidR="0062339C" w:rsidRPr="00721BA3"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lastRenderedPageBreak/>
        <w:t xml:space="preserve">- </w:t>
      </w:r>
      <w:r w:rsidRPr="00F6116C">
        <w:rPr>
          <w:rFonts w:asciiTheme="minorHAnsi" w:hAnsiTheme="minorHAnsi" w:cstheme="minorHAnsi"/>
          <w:sz w:val="22"/>
          <w:szCs w:val="22"/>
        </w:rPr>
        <w:t xml:space="preserve"> ako se nastavno na provedenu ex-post kontrolu na terenu iz članka 2. stavka 1. točke 2. Pravilnika o provedbi LRSR utvrdi neprihvatljivost pojedinih stavki ili predmeta potpore u cjelini</w:t>
      </w:r>
      <w:r w:rsidRPr="00721BA3">
        <w:rPr>
          <w:rFonts w:asciiTheme="minorHAnsi" w:hAnsiTheme="minorHAnsi" w:cstheme="minorHAnsi"/>
          <w:sz w:val="22"/>
          <w:szCs w:val="22"/>
        </w:rPr>
        <w:t>,</w:t>
      </w:r>
    </w:p>
    <w:p w14:paraId="0F3A90F6" w14:textId="77777777" w:rsidR="0062339C" w:rsidRPr="00F6116C" w:rsidRDefault="0062339C" w:rsidP="000F4841">
      <w:pPr>
        <w:suppressAutoHyphens w:val="0"/>
        <w:autoSpaceDE w:val="0"/>
        <w:autoSpaceDN w:val="0"/>
        <w:adjustRightInd w:val="0"/>
        <w:spacing w:after="14"/>
        <w:rPr>
          <w:rFonts w:asciiTheme="minorHAnsi" w:hAnsiTheme="minorHAnsi" w:cstheme="minorHAnsi"/>
          <w:sz w:val="22"/>
          <w:szCs w:val="22"/>
        </w:rPr>
      </w:pPr>
      <w:r w:rsidRPr="00721BA3">
        <w:rPr>
          <w:rFonts w:asciiTheme="minorHAnsi" w:hAnsiTheme="minorHAnsi" w:cstheme="minorHAnsi"/>
          <w:sz w:val="22"/>
          <w:szCs w:val="22"/>
        </w:rPr>
        <w:t xml:space="preserve">- </w:t>
      </w:r>
      <w:r w:rsidRPr="00F6116C">
        <w:rPr>
          <w:rFonts w:asciiTheme="minorHAnsi" w:hAnsiTheme="minorHAnsi" w:cstheme="minorHAnsi"/>
          <w:sz w:val="22"/>
          <w:szCs w:val="22"/>
        </w:rPr>
        <w:t xml:space="preserve"> kada su nadležna pravosudna tijela pravomoćnom presudom proglasile krivim nositelja projekta za počinjenje kaznenih djela u kaznenom postupku pokrenutom na temelju sumnje na prijevaru. </w:t>
      </w:r>
    </w:p>
    <w:p w14:paraId="54D7DE12" w14:textId="77777777" w:rsidR="0062339C" w:rsidRPr="00F6116C" w:rsidRDefault="0062339C" w:rsidP="0062339C">
      <w:pPr>
        <w:autoSpaceDE w:val="0"/>
        <w:autoSpaceDN w:val="0"/>
        <w:adjustRightInd w:val="0"/>
        <w:rPr>
          <w:rFonts w:asciiTheme="minorHAnsi" w:hAnsiTheme="minorHAnsi" w:cstheme="minorHAnsi"/>
          <w:sz w:val="22"/>
          <w:szCs w:val="22"/>
        </w:rPr>
      </w:pPr>
    </w:p>
    <w:p w14:paraId="5D4E4083" w14:textId="6FE74D74" w:rsidR="0062339C" w:rsidRPr="00F6116C" w:rsidRDefault="0062339C" w:rsidP="000F4841">
      <w:pPr>
        <w:pStyle w:val="Default"/>
        <w:rPr>
          <w:rFonts w:asciiTheme="minorHAnsi" w:hAnsiTheme="minorHAnsi" w:cstheme="minorHAnsi"/>
          <w:sz w:val="22"/>
          <w:szCs w:val="22"/>
        </w:rPr>
      </w:pPr>
      <w:r w:rsidRPr="00721BA3">
        <w:rPr>
          <w:rFonts w:asciiTheme="minorHAnsi" w:hAnsiTheme="minorHAnsi" w:cstheme="minorHAnsi"/>
          <w:sz w:val="22"/>
          <w:szCs w:val="22"/>
        </w:rPr>
        <w:t>Postupci vezani uz povrat sredstava detaljno su definirani čl. 30. i 31. Pravilnika o provedbi LRSR.</w:t>
      </w:r>
    </w:p>
    <w:p w14:paraId="1E0DC852" w14:textId="18A9BFD4" w:rsidR="0062339C" w:rsidRPr="007E31D6" w:rsidRDefault="0062339C" w:rsidP="003F3733">
      <w:pPr>
        <w:pStyle w:val="Naslov1"/>
        <w:numPr>
          <w:ilvl w:val="0"/>
          <w:numId w:val="44"/>
        </w:numPr>
      </w:pPr>
      <w:bookmarkStart w:id="63" w:name="_Toc203720135"/>
      <w:r w:rsidRPr="007E31D6">
        <w:t>ČUVANJE DOKUMENTACIJE</w:t>
      </w:r>
      <w:bookmarkEnd w:id="63"/>
    </w:p>
    <w:p w14:paraId="01CFB7A1" w14:textId="17935F2B" w:rsidR="0062339C" w:rsidRPr="000F4841" w:rsidRDefault="0062339C" w:rsidP="000F4841">
      <w:pPr>
        <w:pStyle w:val="Default"/>
        <w:rPr>
          <w:sz w:val="22"/>
          <w:szCs w:val="22"/>
        </w:rPr>
      </w:pPr>
      <w:r w:rsidRPr="007E31D6">
        <w:rPr>
          <w:sz w:val="22"/>
          <w:szCs w:val="22"/>
        </w:rPr>
        <w:t>Obveze, način i oblik te rokovi čuvanja dokumentacije koji se odnose na nositelja projekta čiji je projekt odabran na ovom FLAG natječaju propisani su Uputama za čuvanje dokumentacije u okviru provedbe i kontrole operacija koje se financiraju iz Europskog fonda za pomorstvo i ribarstvo (EFPR) koje su obavljene na mrežnim stranicama Upravljačkog tijela (</w:t>
      </w:r>
      <w:hyperlink r:id="rId14" w:history="1">
        <w:r w:rsidRPr="007E31D6">
          <w:rPr>
            <w:rStyle w:val="Hiperveza"/>
            <w:sz w:val="22"/>
            <w:szCs w:val="22"/>
          </w:rPr>
          <w:t>https://euribarstvo.hr/propisi-smjernice/</w:t>
        </w:r>
      </w:hyperlink>
      <w:r w:rsidRPr="007E31D6">
        <w:rPr>
          <w:sz w:val="22"/>
          <w:szCs w:val="22"/>
        </w:rPr>
        <w:t>).</w:t>
      </w:r>
    </w:p>
    <w:p w14:paraId="18C448F9" w14:textId="561F8068" w:rsidR="0062339C" w:rsidRPr="007E31D6" w:rsidRDefault="0062339C" w:rsidP="003F3733">
      <w:pPr>
        <w:pStyle w:val="Naslov1"/>
        <w:numPr>
          <w:ilvl w:val="0"/>
          <w:numId w:val="44"/>
        </w:numPr>
      </w:pPr>
      <w:bookmarkStart w:id="64" w:name="_Toc203720136"/>
      <w:r w:rsidRPr="007E31D6">
        <w:t>INFORMIRANJE I VIDLJIVOST</w:t>
      </w:r>
      <w:bookmarkEnd w:id="64"/>
    </w:p>
    <w:p w14:paraId="3D3035C0" w14:textId="77777777" w:rsidR="0062339C" w:rsidRPr="007E31D6" w:rsidRDefault="0062339C" w:rsidP="0062339C">
      <w:pPr>
        <w:pStyle w:val="Default"/>
        <w:rPr>
          <w:sz w:val="22"/>
          <w:szCs w:val="22"/>
        </w:rPr>
      </w:pPr>
      <w:r w:rsidRPr="007E31D6">
        <w:rPr>
          <w:sz w:val="22"/>
          <w:szCs w:val="22"/>
        </w:rPr>
        <w:t>Pravila i upute za provedbu mjera informiranja i promidžbe u programskom razdoblju 2021.-2027. dostupna su na mrežnim stranicama Upravljačkog tijela (</w:t>
      </w:r>
      <w:r w:rsidRPr="007E31D6">
        <w:rPr>
          <w:color w:val="0462C1"/>
          <w:sz w:val="22"/>
          <w:szCs w:val="22"/>
        </w:rPr>
        <w:t>https://euribarstvo.hr/o-programu/propisi-smjernice/</w:t>
      </w:r>
      <w:r w:rsidRPr="007E31D6">
        <w:rPr>
          <w:sz w:val="22"/>
          <w:szCs w:val="22"/>
        </w:rPr>
        <w:t xml:space="preserve">). </w:t>
      </w:r>
    </w:p>
    <w:p w14:paraId="7D8AE78E" w14:textId="77777777" w:rsidR="0062339C" w:rsidRPr="007E31D6" w:rsidRDefault="0062339C" w:rsidP="0062339C">
      <w:pPr>
        <w:pStyle w:val="Default"/>
        <w:rPr>
          <w:sz w:val="22"/>
          <w:szCs w:val="22"/>
        </w:rPr>
      </w:pPr>
      <w:r w:rsidRPr="007E31D6">
        <w:rPr>
          <w:sz w:val="22"/>
          <w:szCs w:val="22"/>
        </w:rPr>
        <w:t xml:space="preserve">Troškove provedbe mjera informiranja i promidžbe snosi korisnik. </w:t>
      </w:r>
    </w:p>
    <w:p w14:paraId="54E22680" w14:textId="77777777" w:rsidR="0062339C" w:rsidRPr="007E31D6" w:rsidRDefault="0062339C" w:rsidP="0062339C">
      <w:pPr>
        <w:pStyle w:val="Default"/>
        <w:rPr>
          <w:sz w:val="22"/>
          <w:szCs w:val="22"/>
        </w:rPr>
      </w:pPr>
      <w:r w:rsidRPr="007E31D6">
        <w:rPr>
          <w:sz w:val="22"/>
          <w:szCs w:val="22"/>
        </w:rPr>
        <w:t xml:space="preserve">Ispunjavanje obveza provedbe mjera informiranja i promidžbe provjerava se u okviru kontrole na terenu koju obavlja Upravljačko tijelo. </w:t>
      </w:r>
    </w:p>
    <w:p w14:paraId="2C8A9947" w14:textId="0BB6AA33" w:rsidR="0062339C" w:rsidRPr="000F4841" w:rsidRDefault="0062339C" w:rsidP="000F4841">
      <w:pPr>
        <w:pStyle w:val="Default"/>
        <w:rPr>
          <w:rFonts w:asciiTheme="minorHAnsi" w:hAnsiTheme="minorHAnsi" w:cstheme="minorHAnsi"/>
          <w:sz w:val="22"/>
          <w:szCs w:val="22"/>
        </w:rPr>
      </w:pPr>
      <w:r w:rsidRPr="007E31D6">
        <w:rPr>
          <w:sz w:val="22"/>
          <w:szCs w:val="22"/>
        </w:rPr>
        <w:t>Nositelj projekta je dužan voditi računa o pravilima i uputama za provedbu mjera informiranja i promidžbe i u slučaju kada započne provedbu operacije koju je prijavio za financiranje putem ovog natječaja prije dobivanja Rješenja o dodjeli sredstava od strane Upravljačkog tijela.</w:t>
      </w:r>
    </w:p>
    <w:p w14:paraId="5C27122F" w14:textId="163EC186" w:rsidR="0062339C" w:rsidRPr="00786D5E" w:rsidRDefault="0062339C" w:rsidP="003F3733">
      <w:pPr>
        <w:pStyle w:val="Naslov1"/>
        <w:numPr>
          <w:ilvl w:val="0"/>
          <w:numId w:val="44"/>
        </w:numPr>
      </w:pPr>
      <w:bookmarkStart w:id="65" w:name="_Toc203720137"/>
      <w:r w:rsidRPr="00786D5E">
        <w:t>POPIS NATJEČAJNE DOKUMENTACIJE:</w:t>
      </w:r>
      <w:bookmarkEnd w:id="65"/>
    </w:p>
    <w:p w14:paraId="61F17A4D" w14:textId="53BAD1DA" w:rsidR="0062339C" w:rsidRDefault="0062339C" w:rsidP="000F4841">
      <w:pPr>
        <w:pStyle w:val="Naslov2"/>
      </w:pPr>
      <w:bookmarkStart w:id="66" w:name="_Toc203720138"/>
      <w:r>
        <w:t>Obrasci:</w:t>
      </w:r>
      <w:bookmarkEnd w:id="66"/>
    </w:p>
    <w:p w14:paraId="07EDC507" w14:textId="25ED2134" w:rsidR="0062339C" w:rsidRPr="005E0919" w:rsidRDefault="0062339C" w:rsidP="0062339C">
      <w:pPr>
        <w:pStyle w:val="Odlomakpopisa"/>
        <w:rPr>
          <w:color w:val="000000" w:themeColor="text1"/>
        </w:rPr>
      </w:pPr>
      <w:bookmarkStart w:id="67" w:name="_Hlk203637750"/>
      <w:r w:rsidRPr="005E0919">
        <w:rPr>
          <w:color w:val="000000" w:themeColor="text1"/>
        </w:rPr>
        <w:t xml:space="preserve">Obrazac 1.A </w:t>
      </w:r>
      <w:r w:rsidR="00912ECD">
        <w:rPr>
          <w:color w:val="000000" w:themeColor="text1"/>
        </w:rPr>
        <w:t>Zahtjev za potporu</w:t>
      </w:r>
    </w:p>
    <w:p w14:paraId="47AC43FB" w14:textId="2FBE1E1E" w:rsidR="0062339C" w:rsidRPr="005E0919" w:rsidRDefault="0062339C" w:rsidP="0062339C">
      <w:pPr>
        <w:pStyle w:val="Odlomakpopisa"/>
        <w:rPr>
          <w:color w:val="000000" w:themeColor="text1"/>
        </w:rPr>
      </w:pPr>
      <w:r w:rsidRPr="005E0919">
        <w:rPr>
          <w:color w:val="000000" w:themeColor="text1"/>
        </w:rPr>
        <w:t>Obraz</w:t>
      </w:r>
      <w:r w:rsidR="00225A40">
        <w:rPr>
          <w:color w:val="000000" w:themeColor="text1"/>
        </w:rPr>
        <w:t xml:space="preserve">ac 1.B </w:t>
      </w:r>
      <w:r w:rsidR="003413F6">
        <w:rPr>
          <w:color w:val="000000" w:themeColor="text1"/>
        </w:rPr>
        <w:t>Zahtjev za potporu- Lista troškova</w:t>
      </w:r>
    </w:p>
    <w:p w14:paraId="36B8D4FE" w14:textId="151F7E84" w:rsidR="0062339C" w:rsidRPr="005E0919" w:rsidRDefault="0062339C" w:rsidP="0062339C">
      <w:pPr>
        <w:pStyle w:val="Odlomakpopisa"/>
        <w:rPr>
          <w:color w:val="000000" w:themeColor="text1"/>
        </w:rPr>
      </w:pPr>
      <w:r w:rsidRPr="005E0919">
        <w:rPr>
          <w:color w:val="000000" w:themeColor="text1"/>
        </w:rPr>
        <w:t xml:space="preserve">Obrazac 1.C Održivost projekta –Poslovni plan </w:t>
      </w:r>
    </w:p>
    <w:p w14:paraId="6BCFE1D2" w14:textId="77777777" w:rsidR="0062339C" w:rsidRPr="005E0919" w:rsidRDefault="0062339C" w:rsidP="0062339C">
      <w:pPr>
        <w:pStyle w:val="Odlomakpopisa"/>
        <w:rPr>
          <w:color w:val="000000" w:themeColor="text1"/>
        </w:rPr>
      </w:pPr>
      <w:r w:rsidRPr="005E0919">
        <w:rPr>
          <w:color w:val="000000" w:themeColor="text1"/>
        </w:rPr>
        <w:t xml:space="preserve">Obrazac 1.D Sažetak izbora ponuda </w:t>
      </w:r>
    </w:p>
    <w:p w14:paraId="2117356B" w14:textId="53C66029" w:rsidR="0062339C" w:rsidRPr="005E0919" w:rsidRDefault="0062339C" w:rsidP="0062339C">
      <w:pPr>
        <w:pStyle w:val="Odlomakpopisa"/>
        <w:rPr>
          <w:color w:val="000000" w:themeColor="text1"/>
        </w:rPr>
      </w:pPr>
      <w:r w:rsidRPr="005E0919">
        <w:rPr>
          <w:color w:val="000000" w:themeColor="text1"/>
        </w:rPr>
        <w:t xml:space="preserve">Obrazac 2.A Izjava </w:t>
      </w:r>
      <w:r w:rsidR="003413F6">
        <w:rPr>
          <w:color w:val="000000" w:themeColor="text1"/>
        </w:rPr>
        <w:t>N</w:t>
      </w:r>
      <w:r w:rsidRPr="005E0919">
        <w:rPr>
          <w:color w:val="000000" w:themeColor="text1"/>
        </w:rPr>
        <w:t>ositelja projekta/</w:t>
      </w:r>
      <w:r w:rsidR="009D3032">
        <w:rPr>
          <w:color w:val="000000" w:themeColor="text1"/>
        </w:rPr>
        <w:t>p</w:t>
      </w:r>
      <w:r w:rsidRPr="005E0919">
        <w:rPr>
          <w:color w:val="000000" w:themeColor="text1"/>
        </w:rPr>
        <w:t xml:space="preserve">artnera </w:t>
      </w:r>
    </w:p>
    <w:p w14:paraId="126914BA" w14:textId="77777777" w:rsidR="0062339C" w:rsidRPr="005E0919" w:rsidRDefault="0062339C" w:rsidP="0062339C">
      <w:pPr>
        <w:pStyle w:val="Odlomakpopisa"/>
        <w:rPr>
          <w:color w:val="000000" w:themeColor="text1"/>
        </w:rPr>
      </w:pPr>
      <w:r w:rsidRPr="005E0919">
        <w:rPr>
          <w:color w:val="000000" w:themeColor="text1"/>
        </w:rPr>
        <w:t xml:space="preserve">Obrazac 2.B Izjava o nepostojanju sukoba interesa </w:t>
      </w:r>
    </w:p>
    <w:p w14:paraId="644CE8A7" w14:textId="77777777" w:rsidR="0062339C" w:rsidRPr="005E0919" w:rsidRDefault="0062339C" w:rsidP="0062339C">
      <w:pPr>
        <w:pStyle w:val="Odlomakpopisa"/>
        <w:rPr>
          <w:color w:val="000000" w:themeColor="text1"/>
        </w:rPr>
      </w:pPr>
      <w:r w:rsidRPr="005E0919">
        <w:rPr>
          <w:color w:val="000000" w:themeColor="text1"/>
        </w:rPr>
        <w:t xml:space="preserve">Obrazac 2.C Izjava o nepostojanju vlasničke povezanosti između ponuditelja </w:t>
      </w:r>
    </w:p>
    <w:p w14:paraId="75863AA3" w14:textId="50C536E8" w:rsidR="0062339C" w:rsidRPr="005E0919" w:rsidRDefault="0062339C" w:rsidP="0062339C">
      <w:pPr>
        <w:pStyle w:val="Odlomakpopisa"/>
        <w:rPr>
          <w:color w:val="000000" w:themeColor="text1"/>
        </w:rPr>
      </w:pPr>
      <w:r w:rsidRPr="005E0919">
        <w:rPr>
          <w:color w:val="000000" w:themeColor="text1"/>
        </w:rPr>
        <w:t>Obrazac 2.D Izjava o</w:t>
      </w:r>
      <w:r w:rsidR="00912ECD">
        <w:rPr>
          <w:color w:val="000000" w:themeColor="text1"/>
        </w:rPr>
        <w:t xml:space="preserve"> veličini poduzeća</w:t>
      </w:r>
    </w:p>
    <w:p w14:paraId="29A06E7C" w14:textId="77777777" w:rsidR="0062339C" w:rsidRPr="005E0919" w:rsidRDefault="0062339C" w:rsidP="0062339C">
      <w:pPr>
        <w:pStyle w:val="Odlomakpopisa"/>
        <w:rPr>
          <w:color w:val="000000" w:themeColor="text1"/>
        </w:rPr>
      </w:pPr>
      <w:r w:rsidRPr="005E0919">
        <w:rPr>
          <w:color w:val="000000" w:themeColor="text1"/>
        </w:rPr>
        <w:t xml:space="preserve">Obrazac 3. Sporazum o partnerstvu </w:t>
      </w:r>
    </w:p>
    <w:p w14:paraId="0ABB6736" w14:textId="77777777" w:rsidR="0062339C" w:rsidRDefault="0062339C" w:rsidP="0062339C">
      <w:pPr>
        <w:pStyle w:val="Odlomakpopisa"/>
        <w:rPr>
          <w:color w:val="000000" w:themeColor="text1"/>
        </w:rPr>
      </w:pPr>
      <w:r w:rsidRPr="005E0919">
        <w:rPr>
          <w:color w:val="000000" w:themeColor="text1"/>
        </w:rPr>
        <w:t xml:space="preserve">Obrazac 4. Izjava (su)vlasnika </w:t>
      </w:r>
    </w:p>
    <w:p w14:paraId="5AE33ECB" w14:textId="18AC3C64" w:rsidR="00912ECD" w:rsidRPr="005E0919" w:rsidRDefault="00912ECD" w:rsidP="0062339C">
      <w:pPr>
        <w:pStyle w:val="Odlomakpopisa"/>
        <w:rPr>
          <w:color w:val="000000" w:themeColor="text1"/>
        </w:rPr>
      </w:pPr>
      <w:r>
        <w:rPr>
          <w:color w:val="000000" w:themeColor="text1"/>
        </w:rPr>
        <w:t>Obrazac 5. Zaposlenici</w:t>
      </w:r>
    </w:p>
    <w:p w14:paraId="52734620" w14:textId="6410C52F" w:rsidR="0062339C" w:rsidRDefault="0062339C" w:rsidP="0062339C">
      <w:pPr>
        <w:pStyle w:val="Odlomakpopisa"/>
        <w:rPr>
          <w:color w:val="000000" w:themeColor="text1"/>
        </w:rPr>
      </w:pPr>
      <w:r w:rsidRPr="005E0919">
        <w:rPr>
          <w:color w:val="000000" w:themeColor="text1"/>
        </w:rPr>
        <w:t xml:space="preserve">Obrazac </w:t>
      </w:r>
      <w:r w:rsidR="00912ECD">
        <w:rPr>
          <w:color w:val="000000" w:themeColor="text1"/>
        </w:rPr>
        <w:t>6</w:t>
      </w:r>
      <w:r w:rsidRPr="005E0919">
        <w:rPr>
          <w:color w:val="000000" w:themeColor="text1"/>
        </w:rPr>
        <w:t xml:space="preserve">.A. Izvještaj uz Zahtjev za isplatu </w:t>
      </w:r>
      <w:r w:rsidR="00912ECD">
        <w:rPr>
          <w:color w:val="000000" w:themeColor="text1"/>
        </w:rPr>
        <w:t>- opisni</w:t>
      </w:r>
      <w:r w:rsidRPr="005E0919">
        <w:rPr>
          <w:color w:val="000000" w:themeColor="text1"/>
        </w:rPr>
        <w:t xml:space="preserve"> </w:t>
      </w:r>
    </w:p>
    <w:p w14:paraId="2B562CB7" w14:textId="36C408D8" w:rsidR="0062339C" w:rsidRDefault="0062339C" w:rsidP="0062339C">
      <w:pPr>
        <w:pStyle w:val="Odlomakpopisa"/>
        <w:rPr>
          <w:color w:val="000000" w:themeColor="text1"/>
        </w:rPr>
      </w:pPr>
      <w:r w:rsidRPr="005E0919">
        <w:rPr>
          <w:color w:val="000000" w:themeColor="text1"/>
        </w:rPr>
        <w:t xml:space="preserve">Obrazac </w:t>
      </w:r>
      <w:r w:rsidR="00912ECD">
        <w:rPr>
          <w:color w:val="000000" w:themeColor="text1"/>
        </w:rPr>
        <w:t>6</w:t>
      </w:r>
      <w:r w:rsidRPr="005E0919">
        <w:rPr>
          <w:color w:val="000000" w:themeColor="text1"/>
        </w:rPr>
        <w:t>.B. Zahtjev za isplatu</w:t>
      </w:r>
      <w:r w:rsidR="00912ECD">
        <w:rPr>
          <w:color w:val="000000" w:themeColor="text1"/>
        </w:rPr>
        <w:t xml:space="preserve"> - proračunski</w:t>
      </w:r>
    </w:p>
    <w:p w14:paraId="23FE4252" w14:textId="77777777" w:rsidR="0062339C" w:rsidRDefault="0062339C" w:rsidP="0062339C">
      <w:pPr>
        <w:pStyle w:val="Odlomakpopisa"/>
        <w:rPr>
          <w:color w:val="000000" w:themeColor="text1"/>
        </w:rPr>
      </w:pPr>
    </w:p>
    <w:p w14:paraId="6C431575" w14:textId="77777777" w:rsidR="0062339C" w:rsidRDefault="0062339C" w:rsidP="000F4841">
      <w:pPr>
        <w:pStyle w:val="Naslov2"/>
        <w:ind w:left="720" w:hanging="360"/>
      </w:pPr>
      <w:bookmarkStart w:id="68" w:name="_Hlk203637849"/>
      <w:bookmarkStart w:id="69" w:name="_Toc203720139"/>
      <w:bookmarkEnd w:id="67"/>
      <w:r w:rsidRPr="005E0919">
        <w:lastRenderedPageBreak/>
        <w:t>P</w:t>
      </w:r>
      <w:r>
        <w:t>rilozi:</w:t>
      </w:r>
      <w:bookmarkEnd w:id="69"/>
    </w:p>
    <w:p w14:paraId="649B2941" w14:textId="77777777" w:rsidR="0062339C" w:rsidRPr="005E0919" w:rsidRDefault="0062339C" w:rsidP="0062339C">
      <w:pPr>
        <w:pStyle w:val="Odlomakpopisa"/>
        <w:rPr>
          <w:color w:val="000000" w:themeColor="text1"/>
        </w:rPr>
      </w:pPr>
      <w:r w:rsidRPr="005E0919">
        <w:rPr>
          <w:color w:val="000000" w:themeColor="text1"/>
        </w:rPr>
        <w:t>Prilog I. Popis dokumentacije za podnošenje prijave projekta</w:t>
      </w:r>
    </w:p>
    <w:p w14:paraId="72DA5183" w14:textId="2EB56E6D" w:rsidR="0062339C" w:rsidRPr="000F4841" w:rsidRDefault="0062339C" w:rsidP="000F4841">
      <w:pPr>
        <w:pStyle w:val="Odlomakpopisa"/>
        <w:rPr>
          <w:color w:val="000000" w:themeColor="text1"/>
        </w:rPr>
      </w:pPr>
      <w:r w:rsidRPr="005E0919">
        <w:rPr>
          <w:color w:val="000000" w:themeColor="text1"/>
        </w:rPr>
        <w:t>Prilog II. Dokumentacija za podnošenje Zahtjeva za isplatu</w:t>
      </w:r>
    </w:p>
    <w:p w14:paraId="3E781179" w14:textId="77777777" w:rsidR="000F4841" w:rsidRDefault="0062339C" w:rsidP="000F4841">
      <w:pPr>
        <w:pStyle w:val="Naslov2"/>
        <w:ind w:left="720" w:hanging="360"/>
      </w:pPr>
      <w:bookmarkStart w:id="70" w:name="_Toc203720140"/>
      <w:r w:rsidRPr="000F4841">
        <w:t>Prilozi za sve FLAG natječaje – važeće verzije dokumenata, kao i njihove izmjene i dopune,</w:t>
      </w:r>
      <w:bookmarkEnd w:id="70"/>
      <w:r w:rsidRPr="000F4841">
        <w:t xml:space="preserve"> </w:t>
      </w:r>
    </w:p>
    <w:p w14:paraId="3C75FCCF" w14:textId="3757CD9F" w:rsidR="0062339C" w:rsidRPr="000F4841" w:rsidRDefault="0062339C" w:rsidP="000F4841">
      <w:pPr>
        <w:pStyle w:val="Naslov2"/>
        <w:ind w:left="720" w:hanging="360"/>
      </w:pPr>
      <w:bookmarkStart w:id="71" w:name="_Toc203720141"/>
      <w:r w:rsidRPr="000F4841">
        <w:t>dostupne su putem sljedećih poveznica:</w:t>
      </w:r>
      <w:bookmarkEnd w:id="71"/>
    </w:p>
    <w:p w14:paraId="15707289" w14:textId="77777777" w:rsidR="0062339C" w:rsidRDefault="0062339C" w:rsidP="0062339C">
      <w:pPr>
        <w:pStyle w:val="Odlomakpopisa"/>
        <w:rPr>
          <w:color w:val="000000" w:themeColor="text1"/>
        </w:rPr>
      </w:pPr>
      <w:r w:rsidRPr="005E0919">
        <w:rPr>
          <w:color w:val="000000" w:themeColor="text1"/>
        </w:rPr>
        <w:t xml:space="preserve">Lokalna razvojna strategija u ribarstvu FLAG-a </w:t>
      </w:r>
      <w:r>
        <w:rPr>
          <w:color w:val="000000" w:themeColor="text1"/>
        </w:rPr>
        <w:t>Lanterna</w:t>
      </w:r>
      <w:r w:rsidRPr="005E0919">
        <w:rPr>
          <w:color w:val="000000" w:themeColor="text1"/>
        </w:rPr>
        <w:t xml:space="preserve"> za razdoblje 2021. – 2027.</w:t>
      </w:r>
    </w:p>
    <w:p w14:paraId="4C1656CB" w14:textId="43A44353" w:rsidR="0062339C" w:rsidRPr="00721BA3" w:rsidRDefault="0062339C" w:rsidP="00721BA3">
      <w:pPr>
        <w:pStyle w:val="Odlomakpopisa"/>
        <w:rPr>
          <w:color w:val="0070C0"/>
          <w:u w:val="single"/>
        </w:rPr>
      </w:pPr>
      <w:r w:rsidRPr="00422812">
        <w:rPr>
          <w:color w:val="0070C0"/>
          <w:u w:val="single"/>
        </w:rPr>
        <w:t>https://www.lagur-lanterna.hr/medias/documents/other/18/lagur-lanterna-strategija-2021-2027.</w:t>
      </w:r>
      <w:r>
        <w:rPr>
          <w:color w:val="0070C0"/>
          <w:u w:val="single"/>
        </w:rPr>
        <w:t>pdf</w:t>
      </w:r>
    </w:p>
    <w:p w14:paraId="100C7713" w14:textId="77777777" w:rsidR="0062339C" w:rsidRDefault="0062339C" w:rsidP="0062339C">
      <w:pPr>
        <w:pStyle w:val="Odlomakpopisa"/>
        <w:rPr>
          <w:color w:val="000000" w:themeColor="text1"/>
        </w:rPr>
      </w:pPr>
      <w:r w:rsidRPr="005E0919">
        <w:rPr>
          <w:color w:val="000000" w:themeColor="text1"/>
        </w:rPr>
        <w:t xml:space="preserve">Pravilnik za odabir i provedbu projekata u okviru LRSR FLAG-a </w:t>
      </w:r>
      <w:r>
        <w:rPr>
          <w:color w:val="000000" w:themeColor="text1"/>
        </w:rPr>
        <w:t>Lanterna</w:t>
      </w:r>
      <w:r w:rsidRPr="005E0919">
        <w:rPr>
          <w:color w:val="000000" w:themeColor="text1"/>
        </w:rPr>
        <w:t xml:space="preserve"> za razdoblje 2021. – 2027.</w:t>
      </w:r>
    </w:p>
    <w:p w14:paraId="4940D8C3" w14:textId="77777777" w:rsidR="0062339C" w:rsidRDefault="0062339C" w:rsidP="0062339C">
      <w:pPr>
        <w:pStyle w:val="Odlomakpopisa"/>
        <w:rPr>
          <w:color w:val="0070C0"/>
          <w:u w:val="single"/>
        </w:rPr>
      </w:pPr>
      <w:hyperlink r:id="rId15" w:history="1">
        <w:r w:rsidRPr="005354CE">
          <w:rPr>
            <w:rStyle w:val="Hiperveza"/>
          </w:rPr>
          <w:t>https://www.lagur-lanterna.hr/medias/documents/other/67/pravilnik-za-odabir-i-provedbu-projekata-lrs-2021-2027.pdf</w:t>
        </w:r>
      </w:hyperlink>
    </w:p>
    <w:p w14:paraId="57C887E8" w14:textId="77777777" w:rsidR="0062339C" w:rsidRPr="00422812" w:rsidRDefault="0062339C" w:rsidP="0062339C">
      <w:pPr>
        <w:pStyle w:val="Odlomakpopisa"/>
        <w:rPr>
          <w:color w:val="0070C0"/>
          <w:u w:val="single"/>
        </w:rPr>
      </w:pPr>
    </w:p>
    <w:p w14:paraId="67F6E451" w14:textId="77777777" w:rsidR="000F4841" w:rsidRDefault="0062339C" w:rsidP="000F4841">
      <w:pPr>
        <w:pStyle w:val="Naslov2"/>
        <w:ind w:left="720" w:hanging="360"/>
      </w:pPr>
      <w:bookmarkStart w:id="72" w:name="_Toc203720142"/>
      <w:r w:rsidRPr="000F4841">
        <w:t>Dokumentacija propisana od strane Upravljačkog tijela – važeće verzije dokumenata, kao</w:t>
      </w:r>
      <w:bookmarkEnd w:id="72"/>
    </w:p>
    <w:p w14:paraId="4312ABAB" w14:textId="3696710E" w:rsidR="0062339C" w:rsidRPr="000F4841" w:rsidRDefault="000F4841" w:rsidP="000F4841">
      <w:pPr>
        <w:pStyle w:val="Naslov2"/>
        <w:ind w:left="720" w:hanging="360"/>
      </w:pPr>
      <w:bookmarkStart w:id="73" w:name="_Toc203720143"/>
      <w:r>
        <w:t xml:space="preserve">i </w:t>
      </w:r>
      <w:r w:rsidR="0062339C" w:rsidRPr="000F4841">
        <w:t>njihove izmjene i dopune, dostupne su putem sljedećih poveznica:</w:t>
      </w:r>
      <w:bookmarkEnd w:id="73"/>
    </w:p>
    <w:p w14:paraId="3E509789" w14:textId="77777777" w:rsidR="0062339C" w:rsidRPr="007E31D6" w:rsidRDefault="0062339C" w:rsidP="0062339C">
      <w:pPr>
        <w:pStyle w:val="Odlomakpopisa"/>
        <w:rPr>
          <w:color w:val="000000" w:themeColor="text1"/>
        </w:rPr>
      </w:pPr>
      <w:r w:rsidRPr="007E31D6">
        <w:rPr>
          <w:color w:val="000000" w:themeColor="text1"/>
        </w:rPr>
        <w:t xml:space="preserve">Pravilnik o provedbi Mjere III.3 „Provedba i upravljanje LRSR – provedba LRSR“ </w:t>
      </w:r>
    </w:p>
    <w:p w14:paraId="6158748D" w14:textId="2215F534" w:rsidR="0062339C" w:rsidRPr="00721BA3" w:rsidRDefault="0062339C" w:rsidP="00721BA3">
      <w:pPr>
        <w:pStyle w:val="Odlomakpopisa"/>
        <w:rPr>
          <w:color w:val="0070C0"/>
          <w:u w:val="single"/>
        </w:rPr>
      </w:pPr>
      <w:r w:rsidRPr="007E31D6">
        <w:rPr>
          <w:color w:val="0070C0"/>
          <w:u w:val="single"/>
        </w:rPr>
        <w:t xml:space="preserve">https://euribarstvo.hr/pravilnik-o-provedbi-mjere-iii-3-provedba-i-upravljanje-lrsr-provedba-lrsr/ </w:t>
      </w:r>
    </w:p>
    <w:p w14:paraId="197C2D87" w14:textId="77777777" w:rsidR="0062339C" w:rsidRPr="007E31D6" w:rsidRDefault="0062339C" w:rsidP="0062339C">
      <w:pPr>
        <w:pStyle w:val="Odlomakpopisa"/>
        <w:rPr>
          <w:color w:val="000000" w:themeColor="text1"/>
        </w:rPr>
      </w:pPr>
      <w:r w:rsidRPr="007E31D6">
        <w:rPr>
          <w:color w:val="000000" w:themeColor="text1"/>
        </w:rPr>
        <w:t xml:space="preserve">Pravila i upute za provedbu nabave u provedbi LRSR </w:t>
      </w:r>
    </w:p>
    <w:p w14:paraId="1EB00DA2" w14:textId="502CC007" w:rsidR="0062339C" w:rsidRPr="00721BA3" w:rsidRDefault="0062339C" w:rsidP="00721BA3">
      <w:pPr>
        <w:pStyle w:val="Odlomakpopisa"/>
        <w:rPr>
          <w:color w:val="0070C0"/>
          <w:u w:val="single"/>
        </w:rPr>
      </w:pPr>
      <w:r w:rsidRPr="007E31D6">
        <w:rPr>
          <w:color w:val="0070C0"/>
          <w:u w:val="single"/>
        </w:rPr>
        <w:t xml:space="preserve">https://euribarstvo.hr/pravilnik-o-provedbi-mjere-iii-3-provedba-i-upravljanje-lrsr-provedba-lrsr/ </w:t>
      </w:r>
    </w:p>
    <w:p w14:paraId="6307CA7A" w14:textId="77777777" w:rsidR="0062339C" w:rsidRPr="007E31D6" w:rsidRDefault="0062339C" w:rsidP="0062339C">
      <w:pPr>
        <w:pStyle w:val="Odlomakpopisa"/>
        <w:rPr>
          <w:color w:val="000000" w:themeColor="text1"/>
        </w:rPr>
      </w:pPr>
      <w:r w:rsidRPr="007E31D6">
        <w:rPr>
          <w:color w:val="000000" w:themeColor="text1"/>
        </w:rPr>
        <w:t xml:space="preserve">Pravila i upute za izračun troškova prema metodi pojednostavljenih troškova u okviru provedbe LRSR </w:t>
      </w:r>
    </w:p>
    <w:p w14:paraId="50EF2E0B" w14:textId="260F5917" w:rsidR="0062339C" w:rsidRPr="00721BA3" w:rsidRDefault="0062339C" w:rsidP="00721BA3">
      <w:pPr>
        <w:pStyle w:val="Odlomakpopisa"/>
        <w:rPr>
          <w:color w:val="0070C0"/>
          <w:u w:val="single"/>
        </w:rPr>
      </w:pPr>
      <w:r w:rsidRPr="007E31D6">
        <w:rPr>
          <w:color w:val="0070C0"/>
          <w:u w:val="single"/>
        </w:rPr>
        <w:t xml:space="preserve">https://euribarstvo.hr/pravilnik-o-provedbi-mjere-iii-3-provedba-i-upravljanje-lrsr-provedba-lrsr/ </w:t>
      </w:r>
    </w:p>
    <w:p w14:paraId="02C62AE6" w14:textId="77777777" w:rsidR="0062339C" w:rsidRPr="007E31D6" w:rsidRDefault="0062339C" w:rsidP="0062339C">
      <w:pPr>
        <w:pStyle w:val="Odlomakpopisa"/>
        <w:rPr>
          <w:color w:val="000000" w:themeColor="text1"/>
        </w:rPr>
      </w:pPr>
      <w:r w:rsidRPr="007E31D6">
        <w:rPr>
          <w:color w:val="000000" w:themeColor="text1"/>
        </w:rPr>
        <w:t xml:space="preserve">Korisnički priručnik za pristup i korištenje sustava FISHNET </w:t>
      </w:r>
    </w:p>
    <w:p w14:paraId="4DB56BDD" w14:textId="504D8A77" w:rsidR="0062339C" w:rsidRPr="00721BA3" w:rsidRDefault="0062339C" w:rsidP="00721BA3">
      <w:pPr>
        <w:pStyle w:val="Odlomakpopisa"/>
        <w:rPr>
          <w:color w:val="0070C0"/>
          <w:u w:val="single"/>
        </w:rPr>
      </w:pPr>
      <w:r w:rsidRPr="007E31D6">
        <w:rPr>
          <w:color w:val="0070C0"/>
          <w:u w:val="single"/>
        </w:rPr>
        <w:t xml:space="preserve">https://euribarstvo.hr/o-programu/propisi-smjernice/ </w:t>
      </w:r>
    </w:p>
    <w:p w14:paraId="43F7D22B" w14:textId="77777777" w:rsidR="0062339C" w:rsidRPr="007E31D6" w:rsidRDefault="0062339C" w:rsidP="0062339C">
      <w:pPr>
        <w:pStyle w:val="Odlomakpopisa"/>
        <w:rPr>
          <w:color w:val="000000" w:themeColor="text1"/>
        </w:rPr>
      </w:pPr>
      <w:r w:rsidRPr="007E31D6">
        <w:rPr>
          <w:color w:val="000000" w:themeColor="text1"/>
        </w:rPr>
        <w:t xml:space="preserve">Pravila i upute za postupanje s promjenama u odabranim projektima i operacijama u okviru provedbe LRSR </w:t>
      </w:r>
    </w:p>
    <w:p w14:paraId="522DE707" w14:textId="5F639C94" w:rsidR="0062339C" w:rsidRPr="00721BA3" w:rsidRDefault="0062339C" w:rsidP="00721BA3">
      <w:pPr>
        <w:pStyle w:val="Odlomakpopisa"/>
        <w:rPr>
          <w:color w:val="0070C0"/>
          <w:u w:val="single"/>
        </w:rPr>
      </w:pPr>
      <w:r w:rsidRPr="007E31D6">
        <w:rPr>
          <w:color w:val="0070C0"/>
          <w:u w:val="single"/>
        </w:rPr>
        <w:t xml:space="preserve">https://euribarstvo.hr/pravilnik-o-provedbi-mjere-iii-3-provedba-i-upravljanje-lrsr-provedba-lrsr/ </w:t>
      </w:r>
    </w:p>
    <w:p w14:paraId="4604D01C" w14:textId="77777777" w:rsidR="0062339C" w:rsidRPr="007E31D6" w:rsidRDefault="0062339C" w:rsidP="0062339C">
      <w:pPr>
        <w:pStyle w:val="Odlomakpopisa"/>
        <w:rPr>
          <w:color w:val="000000" w:themeColor="text1"/>
        </w:rPr>
      </w:pPr>
      <w:r w:rsidRPr="007E31D6">
        <w:rPr>
          <w:color w:val="000000" w:themeColor="text1"/>
        </w:rPr>
        <w:t xml:space="preserve">Pravila prihvatljivosti i sukladnosti zahtjeva za potporu EFPRA </w:t>
      </w:r>
    </w:p>
    <w:p w14:paraId="2DA344AE" w14:textId="560AE25B" w:rsidR="0062339C" w:rsidRPr="00721BA3" w:rsidRDefault="0062339C" w:rsidP="00721BA3">
      <w:pPr>
        <w:pStyle w:val="Odlomakpopisa"/>
        <w:rPr>
          <w:color w:val="0070C0"/>
          <w:u w:val="single"/>
        </w:rPr>
      </w:pPr>
      <w:hyperlink r:id="rId16" w:history="1">
        <w:r w:rsidRPr="007E31D6">
          <w:rPr>
            <w:rStyle w:val="Hiperveza"/>
          </w:rPr>
          <w:t>https://euribarstvo.hr/o-programu/propisi-smjernice/</w:t>
        </w:r>
      </w:hyperlink>
      <w:r w:rsidRPr="007E31D6">
        <w:rPr>
          <w:color w:val="0070C0"/>
          <w:u w:val="single"/>
        </w:rPr>
        <w:t xml:space="preserve"> </w:t>
      </w:r>
    </w:p>
    <w:p w14:paraId="6B8E8F11" w14:textId="77777777" w:rsidR="0062339C" w:rsidRPr="007E31D6" w:rsidRDefault="0062339C" w:rsidP="0062339C">
      <w:pPr>
        <w:pStyle w:val="Odlomakpopisa"/>
        <w:rPr>
          <w:color w:val="000000" w:themeColor="text1"/>
        </w:rPr>
      </w:pPr>
      <w:r w:rsidRPr="007E31D6">
        <w:rPr>
          <w:color w:val="000000" w:themeColor="text1"/>
        </w:rPr>
        <w:t xml:space="preserve">Pravila za provedbu mjera informiranja i promidžbe PRA 2021-2027 </w:t>
      </w:r>
    </w:p>
    <w:p w14:paraId="1D675379" w14:textId="035EDFC2" w:rsidR="0062339C" w:rsidRPr="00721BA3" w:rsidRDefault="0062339C" w:rsidP="00721BA3">
      <w:pPr>
        <w:pStyle w:val="Odlomakpopisa"/>
        <w:rPr>
          <w:color w:val="0070C0"/>
          <w:u w:val="single"/>
        </w:rPr>
      </w:pPr>
      <w:hyperlink r:id="rId17" w:history="1">
        <w:r w:rsidRPr="007E31D6">
          <w:rPr>
            <w:rStyle w:val="Hiperveza"/>
          </w:rPr>
          <w:t>https://euribarstvo.hr/o-programu/propisi-smjernice/</w:t>
        </w:r>
      </w:hyperlink>
      <w:r w:rsidRPr="007E31D6">
        <w:rPr>
          <w:color w:val="0070C0"/>
          <w:u w:val="single"/>
        </w:rPr>
        <w:t xml:space="preserve"> </w:t>
      </w:r>
    </w:p>
    <w:p w14:paraId="1FFA17EF" w14:textId="77777777" w:rsidR="0062339C" w:rsidRPr="007E31D6" w:rsidRDefault="0062339C" w:rsidP="0062339C">
      <w:pPr>
        <w:pStyle w:val="Odlomakpopisa"/>
        <w:rPr>
          <w:color w:val="000000" w:themeColor="text1"/>
        </w:rPr>
      </w:pPr>
      <w:r w:rsidRPr="007E31D6">
        <w:rPr>
          <w:color w:val="000000" w:themeColor="text1"/>
        </w:rPr>
        <w:t xml:space="preserve">Priručnik za korisnike Programa za ribarstvo i akvakulturu 2021-2027_kontrola na terenu </w:t>
      </w:r>
    </w:p>
    <w:p w14:paraId="193C80E7" w14:textId="2881BFB5" w:rsidR="0062339C" w:rsidRPr="00721BA3" w:rsidRDefault="0062339C" w:rsidP="00721BA3">
      <w:pPr>
        <w:pStyle w:val="Odlomakpopisa"/>
        <w:rPr>
          <w:color w:val="0070C0"/>
          <w:u w:val="single"/>
        </w:rPr>
      </w:pPr>
      <w:hyperlink r:id="rId18" w:history="1">
        <w:r w:rsidRPr="007E31D6">
          <w:rPr>
            <w:rStyle w:val="Hiperveza"/>
          </w:rPr>
          <w:t>https://euribarstvo.hr/o-programu/propisi-smjernice/</w:t>
        </w:r>
      </w:hyperlink>
      <w:r w:rsidRPr="007E31D6">
        <w:rPr>
          <w:color w:val="0070C0"/>
          <w:u w:val="single"/>
        </w:rPr>
        <w:t xml:space="preserve"> </w:t>
      </w:r>
    </w:p>
    <w:p w14:paraId="4129DC2F" w14:textId="77777777" w:rsidR="0062339C" w:rsidRPr="007E31D6" w:rsidRDefault="0062339C" w:rsidP="0062339C">
      <w:pPr>
        <w:pStyle w:val="Odlomakpopisa"/>
        <w:rPr>
          <w:color w:val="000000" w:themeColor="text1"/>
        </w:rPr>
      </w:pPr>
      <w:r w:rsidRPr="007E31D6">
        <w:rPr>
          <w:color w:val="000000" w:themeColor="text1"/>
        </w:rPr>
        <w:t xml:space="preserve">Upute za čuvanje dokumentacije 2021-2027 </w:t>
      </w:r>
    </w:p>
    <w:p w14:paraId="1A38166F" w14:textId="0C4C4691" w:rsidR="0062339C" w:rsidRPr="00721BA3" w:rsidRDefault="0062339C" w:rsidP="00721BA3">
      <w:pPr>
        <w:pStyle w:val="Odlomakpopisa"/>
        <w:rPr>
          <w:color w:val="0070C0"/>
          <w:u w:val="single"/>
        </w:rPr>
      </w:pPr>
      <w:hyperlink r:id="rId19" w:history="1">
        <w:r w:rsidRPr="007E31D6">
          <w:rPr>
            <w:rStyle w:val="Hiperveza"/>
          </w:rPr>
          <w:t>https://euribarstvo.hr/o-programu/propisi-smjernice/</w:t>
        </w:r>
      </w:hyperlink>
      <w:r w:rsidRPr="007E31D6">
        <w:rPr>
          <w:color w:val="0070C0"/>
          <w:u w:val="single"/>
        </w:rPr>
        <w:t xml:space="preserve"> </w:t>
      </w:r>
    </w:p>
    <w:p w14:paraId="74C157D8" w14:textId="77777777" w:rsidR="0062339C" w:rsidRPr="007E31D6" w:rsidRDefault="0062339C" w:rsidP="0062339C">
      <w:pPr>
        <w:pStyle w:val="Odlomakpopisa"/>
        <w:rPr>
          <w:color w:val="000000" w:themeColor="text1"/>
        </w:rPr>
      </w:pPr>
      <w:r w:rsidRPr="007E31D6">
        <w:rPr>
          <w:color w:val="000000" w:themeColor="text1"/>
        </w:rPr>
        <w:t xml:space="preserve">Vizualni identitet Program za ribarstvo i akvakulturu 2021-2027 </w:t>
      </w:r>
    </w:p>
    <w:p w14:paraId="081A65AC" w14:textId="639472D7" w:rsidR="0054525B" w:rsidRPr="0054525B" w:rsidRDefault="0062339C" w:rsidP="0054525B">
      <w:pPr>
        <w:pStyle w:val="Odlomakpopisa"/>
        <w:rPr>
          <w:rFonts w:cstheme="minorHAnsi"/>
        </w:rPr>
      </w:pPr>
      <w:r w:rsidRPr="007E31D6">
        <w:rPr>
          <w:color w:val="0070C0"/>
          <w:u w:val="single"/>
        </w:rPr>
        <w:t>https://euribarstvo.hr/o-programu/informiranje-i-promidzba/</w:t>
      </w:r>
      <w:bookmarkEnd w:id="68"/>
      <w:r>
        <w:t xml:space="preserve">    </w:t>
      </w:r>
      <w:r w:rsidR="002E41CE">
        <w:rPr>
          <w:rFonts w:cstheme="minorHAnsi"/>
        </w:rPr>
        <w:t xml:space="preserve">                                 </w:t>
      </w:r>
    </w:p>
    <w:sectPr w:rsidR="0054525B" w:rsidRPr="0054525B" w:rsidSect="00202FD7">
      <w:headerReference w:type="default" r:id="rId20"/>
      <w:footerReference w:type="default" r:id="rId21"/>
      <w:headerReference w:type="first" r:id="rId22"/>
      <w:pgSz w:w="11906" w:h="16838"/>
      <w:pgMar w:top="2410" w:right="1417" w:bottom="1417" w:left="1417" w:header="851"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25010" w14:textId="77777777" w:rsidR="003C754C" w:rsidRDefault="003C754C" w:rsidP="007B6840">
      <w:r>
        <w:separator/>
      </w:r>
    </w:p>
  </w:endnote>
  <w:endnote w:type="continuationSeparator" w:id="0">
    <w:p w14:paraId="564E536A" w14:textId="77777777" w:rsidR="003C754C" w:rsidRDefault="003C754C" w:rsidP="007B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595157"/>
      <w:docPartObj>
        <w:docPartGallery w:val="Page Numbers (Bottom of Page)"/>
        <w:docPartUnique/>
      </w:docPartObj>
    </w:sdtPr>
    <w:sdtEndPr>
      <w:rPr>
        <w:color w:val="767171" w:themeColor="background2" w:themeShade="80"/>
      </w:rPr>
    </w:sdtEndPr>
    <w:sdtContent>
      <w:p w14:paraId="7BE7F452" w14:textId="49A8CD5E" w:rsidR="00045988" w:rsidRPr="00FC330C" w:rsidRDefault="00045988">
        <w:pPr>
          <w:pStyle w:val="Podnoje"/>
          <w:jc w:val="right"/>
          <w:rPr>
            <w:color w:val="767171" w:themeColor="background2" w:themeShade="80"/>
          </w:rPr>
        </w:pPr>
        <w:r w:rsidRPr="00FC330C">
          <w:rPr>
            <w:color w:val="767171" w:themeColor="background2" w:themeShade="80"/>
            <w:sz w:val="22"/>
          </w:rPr>
          <w:fldChar w:fldCharType="begin"/>
        </w:r>
        <w:r w:rsidRPr="00FC330C">
          <w:rPr>
            <w:color w:val="767171" w:themeColor="background2" w:themeShade="80"/>
            <w:sz w:val="22"/>
          </w:rPr>
          <w:instrText>PAGE   \* MERGEFORMAT</w:instrText>
        </w:r>
        <w:r w:rsidRPr="00FC330C">
          <w:rPr>
            <w:color w:val="767171" w:themeColor="background2" w:themeShade="80"/>
            <w:sz w:val="22"/>
          </w:rPr>
          <w:fldChar w:fldCharType="separate"/>
        </w:r>
        <w:r w:rsidRPr="00FC330C">
          <w:rPr>
            <w:color w:val="767171" w:themeColor="background2" w:themeShade="80"/>
            <w:sz w:val="22"/>
          </w:rPr>
          <w:t>2</w:t>
        </w:r>
        <w:r w:rsidRPr="00FC330C">
          <w:rPr>
            <w:color w:val="767171" w:themeColor="background2" w:themeShade="80"/>
            <w:sz w:val="22"/>
          </w:rPr>
          <w:fldChar w:fldCharType="end"/>
        </w:r>
      </w:p>
    </w:sdtContent>
  </w:sdt>
  <w:p w14:paraId="5E9E1CF2" w14:textId="77777777" w:rsidR="00045988" w:rsidRDefault="0004598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0F497" w14:textId="77777777" w:rsidR="003C754C" w:rsidRDefault="003C754C" w:rsidP="007B6840">
      <w:r>
        <w:separator/>
      </w:r>
    </w:p>
  </w:footnote>
  <w:footnote w:type="continuationSeparator" w:id="0">
    <w:p w14:paraId="7CCF71C8" w14:textId="77777777" w:rsidR="003C754C" w:rsidRDefault="003C754C" w:rsidP="007B6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F31F" w14:textId="00458651" w:rsidR="00045988" w:rsidRDefault="00045988" w:rsidP="006E51E5">
    <w:pPr>
      <w:pStyle w:val="Zaglavlje"/>
      <w:ind w:left="-567"/>
    </w:pPr>
    <w:r>
      <w:rPr>
        <w:noProof/>
      </w:rPr>
      <w:drawing>
        <wp:inline distT="0" distB="0" distL="0" distR="0" wp14:anchorId="063E8535" wp14:editId="7A2B23A4">
          <wp:extent cx="6496050" cy="664825"/>
          <wp:effectExtent l="0" t="0" r="0" b="2540"/>
          <wp:docPr id="4583835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06982" name="Slika 833606982"/>
                  <pic:cNvPicPr/>
                </pic:nvPicPr>
                <pic:blipFill>
                  <a:blip r:embed="rId1">
                    <a:extLst>
                      <a:ext uri="{28A0092B-C50C-407E-A947-70E740481C1C}">
                        <a14:useLocalDpi xmlns:a14="http://schemas.microsoft.com/office/drawing/2010/main" val="0"/>
                      </a:ext>
                    </a:extLst>
                  </a:blip>
                  <a:stretch>
                    <a:fillRect/>
                  </a:stretch>
                </pic:blipFill>
                <pic:spPr>
                  <a:xfrm>
                    <a:off x="0" y="0"/>
                    <a:ext cx="6600932" cy="67555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A7FC" w14:textId="5C12ECD0" w:rsidR="00564947" w:rsidRDefault="00564947">
    <w:pPr>
      <w:pStyle w:val="Zaglavlje"/>
    </w:pPr>
    <w:r>
      <w:rPr>
        <w:noProof/>
      </w:rPr>
      <w:drawing>
        <wp:inline distT="0" distB="0" distL="0" distR="0" wp14:anchorId="0A80E14B" wp14:editId="17BABB56">
          <wp:extent cx="6273001" cy="629285"/>
          <wp:effectExtent l="0" t="0" r="0" b="0"/>
          <wp:docPr id="81218567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9591" cy="63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5EB2F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E414D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33667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4B597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C58A07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C33DC3"/>
    <w:multiLevelType w:val="hybridMultilevel"/>
    <w:tmpl w:val="451CA0AE"/>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25B022E"/>
    <w:multiLevelType w:val="hybridMultilevel"/>
    <w:tmpl w:val="98407BEE"/>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06F5035D"/>
    <w:multiLevelType w:val="hybridMultilevel"/>
    <w:tmpl w:val="604EE716"/>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0A662BBC"/>
    <w:multiLevelType w:val="hybridMultilevel"/>
    <w:tmpl w:val="5E1CE53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B2C41BB"/>
    <w:multiLevelType w:val="hybridMultilevel"/>
    <w:tmpl w:val="C9DA37BC"/>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10E66ABB"/>
    <w:multiLevelType w:val="hybridMultilevel"/>
    <w:tmpl w:val="7D8ABF5A"/>
    <w:lvl w:ilvl="0" w:tplc="AC082AB2">
      <w:start w:val="1"/>
      <w:numFmt w:val="lowerLetter"/>
      <w:lvlText w:val="%1)"/>
      <w:lvlJc w:val="left"/>
      <w:pPr>
        <w:ind w:left="1410" w:hanging="360"/>
      </w:pPr>
      <w:rPr>
        <w:rFonts w:hint="default"/>
      </w:rPr>
    </w:lvl>
    <w:lvl w:ilvl="1" w:tplc="041A0019" w:tentative="1">
      <w:start w:val="1"/>
      <w:numFmt w:val="lowerLetter"/>
      <w:lvlText w:val="%2."/>
      <w:lvlJc w:val="left"/>
      <w:pPr>
        <w:ind w:left="2130" w:hanging="360"/>
      </w:pPr>
    </w:lvl>
    <w:lvl w:ilvl="2" w:tplc="041A001B" w:tentative="1">
      <w:start w:val="1"/>
      <w:numFmt w:val="lowerRoman"/>
      <w:lvlText w:val="%3."/>
      <w:lvlJc w:val="right"/>
      <w:pPr>
        <w:ind w:left="2850" w:hanging="180"/>
      </w:pPr>
    </w:lvl>
    <w:lvl w:ilvl="3" w:tplc="041A000F" w:tentative="1">
      <w:start w:val="1"/>
      <w:numFmt w:val="decimal"/>
      <w:lvlText w:val="%4."/>
      <w:lvlJc w:val="left"/>
      <w:pPr>
        <w:ind w:left="3570" w:hanging="360"/>
      </w:pPr>
    </w:lvl>
    <w:lvl w:ilvl="4" w:tplc="041A0019" w:tentative="1">
      <w:start w:val="1"/>
      <w:numFmt w:val="lowerLetter"/>
      <w:lvlText w:val="%5."/>
      <w:lvlJc w:val="left"/>
      <w:pPr>
        <w:ind w:left="4290" w:hanging="360"/>
      </w:pPr>
    </w:lvl>
    <w:lvl w:ilvl="5" w:tplc="041A001B" w:tentative="1">
      <w:start w:val="1"/>
      <w:numFmt w:val="lowerRoman"/>
      <w:lvlText w:val="%6."/>
      <w:lvlJc w:val="right"/>
      <w:pPr>
        <w:ind w:left="5010" w:hanging="180"/>
      </w:pPr>
    </w:lvl>
    <w:lvl w:ilvl="6" w:tplc="041A000F" w:tentative="1">
      <w:start w:val="1"/>
      <w:numFmt w:val="decimal"/>
      <w:lvlText w:val="%7."/>
      <w:lvlJc w:val="left"/>
      <w:pPr>
        <w:ind w:left="5730" w:hanging="360"/>
      </w:pPr>
    </w:lvl>
    <w:lvl w:ilvl="7" w:tplc="041A0019" w:tentative="1">
      <w:start w:val="1"/>
      <w:numFmt w:val="lowerLetter"/>
      <w:lvlText w:val="%8."/>
      <w:lvlJc w:val="left"/>
      <w:pPr>
        <w:ind w:left="6450" w:hanging="360"/>
      </w:pPr>
    </w:lvl>
    <w:lvl w:ilvl="8" w:tplc="041A001B" w:tentative="1">
      <w:start w:val="1"/>
      <w:numFmt w:val="lowerRoman"/>
      <w:lvlText w:val="%9."/>
      <w:lvlJc w:val="right"/>
      <w:pPr>
        <w:ind w:left="7170" w:hanging="180"/>
      </w:pPr>
    </w:lvl>
  </w:abstractNum>
  <w:abstractNum w:abstractNumId="11" w15:restartNumberingAfterBreak="0">
    <w:nsid w:val="1C6D369F"/>
    <w:multiLevelType w:val="multilevel"/>
    <w:tmpl w:val="F28458F6"/>
    <w:lvl w:ilvl="0">
      <w:start w:val="1"/>
      <w:numFmt w:val="decimal"/>
      <w:lvlText w:val="%1."/>
      <w:lvlJc w:val="left"/>
      <w:pPr>
        <w:ind w:left="567" w:hanging="283"/>
      </w:pPr>
      <w:rPr>
        <w:rFonts w:asciiTheme="majorHAnsi" w:hAnsiTheme="majorHAnsi" w:cstheme="majorHAnsi" w:hint="default"/>
        <w:sz w:val="28"/>
      </w:rPr>
    </w:lvl>
    <w:lvl w:ilvl="1">
      <w:start w:val="1"/>
      <w:numFmt w:val="decimal"/>
      <w:lvlText w:val="2. %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5725EF"/>
    <w:multiLevelType w:val="hybridMultilevel"/>
    <w:tmpl w:val="100014DE"/>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6C5EB6"/>
    <w:multiLevelType w:val="multilevel"/>
    <w:tmpl w:val="61080B2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1457BD"/>
    <w:multiLevelType w:val="hybridMultilevel"/>
    <w:tmpl w:val="66F43F2A"/>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C7C42F7"/>
    <w:multiLevelType w:val="hybridMultilevel"/>
    <w:tmpl w:val="6FDCA636"/>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054628"/>
    <w:multiLevelType w:val="hybridMultilevel"/>
    <w:tmpl w:val="2598AC74"/>
    <w:lvl w:ilvl="0" w:tplc="D5B290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EC620C3"/>
    <w:multiLevelType w:val="hybridMultilevel"/>
    <w:tmpl w:val="04A691CC"/>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0C6B0A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1CC10AF"/>
    <w:multiLevelType w:val="multilevel"/>
    <w:tmpl w:val="222C6360"/>
    <w:lvl w:ilvl="0">
      <w:start w:val="5"/>
      <w:numFmt w:val="decimal"/>
      <w:lvlText w:val="%1."/>
      <w:lvlJc w:val="left"/>
      <w:pPr>
        <w:ind w:left="360" w:hanging="360"/>
      </w:pPr>
      <w:rPr>
        <w:rFonts w:hint="default"/>
      </w:rPr>
    </w:lvl>
    <w:lvl w:ilvl="1">
      <w:start w:val="1"/>
      <w:numFmt w:val="decimal"/>
      <w:lvlText w:val="2. %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20932B9"/>
    <w:multiLevelType w:val="hybridMultilevel"/>
    <w:tmpl w:val="601C6E8A"/>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CFF5036"/>
    <w:multiLevelType w:val="multilevel"/>
    <w:tmpl w:val="D22ED3EC"/>
    <w:lvl w:ilvl="0">
      <w:start w:val="8"/>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D966194"/>
    <w:multiLevelType w:val="hybridMultilevel"/>
    <w:tmpl w:val="77B61F22"/>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F211D68"/>
    <w:multiLevelType w:val="hybridMultilevel"/>
    <w:tmpl w:val="A2FAE40A"/>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409F5E86"/>
    <w:multiLevelType w:val="hybridMultilevel"/>
    <w:tmpl w:val="0382113C"/>
    <w:lvl w:ilvl="0" w:tplc="DC36C0DA">
      <w:start w:val="1"/>
      <w:numFmt w:val="decimal"/>
      <w:lvlText w:val="2. %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4A270FCC"/>
    <w:multiLevelType w:val="hybridMultilevel"/>
    <w:tmpl w:val="71E6DED8"/>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A531A84"/>
    <w:multiLevelType w:val="hybridMultilevel"/>
    <w:tmpl w:val="C17A1E86"/>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C341CC2"/>
    <w:multiLevelType w:val="hybridMultilevel"/>
    <w:tmpl w:val="DCD20138"/>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C38546C"/>
    <w:multiLevelType w:val="multilevel"/>
    <w:tmpl w:val="118C8DDC"/>
    <w:lvl w:ilvl="0">
      <w:start w:val="13"/>
      <w:numFmt w:val="decimal"/>
      <w:lvlText w:val="%1."/>
      <w:lvlJc w:val="left"/>
      <w:pPr>
        <w:ind w:left="735" w:hanging="375"/>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29" w15:restartNumberingAfterBreak="0">
    <w:nsid w:val="4F302A5E"/>
    <w:multiLevelType w:val="multilevel"/>
    <w:tmpl w:val="4B0A500C"/>
    <w:lvl w:ilvl="0">
      <w:start w:val="5"/>
      <w:numFmt w:val="decimal"/>
      <w:lvlText w:val="%1."/>
      <w:lvlJc w:val="left"/>
      <w:pPr>
        <w:ind w:left="567" w:hanging="283"/>
      </w:pPr>
      <w:rPr>
        <w:rFonts w:hint="default"/>
      </w:rPr>
    </w:lvl>
    <w:lvl w:ilvl="1">
      <w:start w:val="1"/>
      <w:numFmt w:val="decimal"/>
      <w:lvlText w:val="2. %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197502E"/>
    <w:multiLevelType w:val="hybridMultilevel"/>
    <w:tmpl w:val="BF9A0220"/>
    <w:lvl w:ilvl="0" w:tplc="ED6CE424">
      <w:start w:val="2"/>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65006BA"/>
    <w:multiLevelType w:val="hybridMultilevel"/>
    <w:tmpl w:val="BB62228A"/>
    <w:lvl w:ilvl="0" w:tplc="1FA0BB5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72E4163"/>
    <w:multiLevelType w:val="hybridMultilevel"/>
    <w:tmpl w:val="441EC49E"/>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590E4728"/>
    <w:multiLevelType w:val="hybridMultilevel"/>
    <w:tmpl w:val="30B4F82C"/>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59EB5FBC"/>
    <w:multiLevelType w:val="hybridMultilevel"/>
    <w:tmpl w:val="66C03254"/>
    <w:lvl w:ilvl="0" w:tplc="1AE2D600">
      <w:start w:val="1"/>
      <w:numFmt w:val="decimal"/>
      <w:lvlText w:val="%1."/>
      <w:lvlJc w:val="left"/>
      <w:pPr>
        <w:ind w:left="720" w:hanging="360"/>
      </w:pPr>
      <w:rPr>
        <w:rFonts w:hint="default"/>
        <w:color w:val="4472C4" w:themeColor="accen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E5A0D48A">
      <w:start w:val="1"/>
      <w:numFmt w:val="lowerRoman"/>
      <w:lvlText w:val="%9."/>
      <w:lvlJc w:val="right"/>
      <w:pPr>
        <w:ind w:left="1030" w:hanging="180"/>
      </w:pPr>
      <w:rPr>
        <w:rFonts w:ascii="Times New Roman" w:eastAsia="Times New Roman" w:hAnsi="Times New Roman" w:cs="Times New Roman"/>
      </w:rPr>
    </w:lvl>
  </w:abstractNum>
  <w:abstractNum w:abstractNumId="35" w15:restartNumberingAfterBreak="0">
    <w:nsid w:val="5F1C76E6"/>
    <w:multiLevelType w:val="hybridMultilevel"/>
    <w:tmpl w:val="4510E948"/>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01B3125"/>
    <w:multiLevelType w:val="hybridMultilevel"/>
    <w:tmpl w:val="45068184"/>
    <w:lvl w:ilvl="0" w:tplc="DC36C0DA">
      <w:start w:val="1"/>
      <w:numFmt w:val="decimal"/>
      <w:lvlText w:val="2. %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20E0481"/>
    <w:multiLevelType w:val="hybridMultilevel"/>
    <w:tmpl w:val="FE5EF0D8"/>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66146AE3"/>
    <w:multiLevelType w:val="multilevel"/>
    <w:tmpl w:val="30BCFC70"/>
    <w:lvl w:ilvl="0">
      <w:start w:val="1"/>
      <w:numFmt w:val="decimal"/>
      <w:lvlText w:val="%1."/>
      <w:lvlJc w:val="left"/>
      <w:pPr>
        <w:ind w:left="720"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2"/>
      <w:numFmt w:val="bullet"/>
      <w:lvlText w:val="-"/>
      <w:lvlJc w:val="left"/>
      <w:pPr>
        <w:ind w:left="1080" w:hanging="360"/>
      </w:pPr>
      <w:rPr>
        <w:rFonts w:ascii="Calibri" w:eastAsiaTheme="minorHAnsi" w:hAnsi="Calibri" w:cs="Calibri" w:hint="default"/>
      </w:rPr>
    </w:lvl>
  </w:abstractNum>
  <w:abstractNum w:abstractNumId="39" w15:restartNumberingAfterBreak="0">
    <w:nsid w:val="6A8B287A"/>
    <w:multiLevelType w:val="hybridMultilevel"/>
    <w:tmpl w:val="91E2391E"/>
    <w:lvl w:ilvl="0" w:tplc="A830A286">
      <w:start w:val="1"/>
      <w:numFmt w:val="lowerLetter"/>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40" w15:restartNumberingAfterBreak="0">
    <w:nsid w:val="6AD419AC"/>
    <w:multiLevelType w:val="multilevel"/>
    <w:tmpl w:val="2E6EA93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625D4C"/>
    <w:multiLevelType w:val="hybridMultilevel"/>
    <w:tmpl w:val="F050C6AC"/>
    <w:lvl w:ilvl="0" w:tplc="DC36C0DA">
      <w:start w:val="1"/>
      <w:numFmt w:val="decimal"/>
      <w:lvlText w:val="2. %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2" w15:restartNumberingAfterBreak="0">
    <w:nsid w:val="6D0A9B8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06D4EAE"/>
    <w:multiLevelType w:val="hybridMultilevel"/>
    <w:tmpl w:val="CA360D7C"/>
    <w:lvl w:ilvl="0" w:tplc="26EED102">
      <w:start w:val="1"/>
      <w:numFmt w:val="decimal"/>
      <w:lvlText w:val="%1)"/>
      <w:lvlJc w:val="left"/>
      <w:pPr>
        <w:ind w:left="720" w:hanging="360"/>
      </w:pPr>
      <w:rPr>
        <w:rFonts w:hint="default"/>
        <w:b w:val="0"/>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39D3020"/>
    <w:multiLevelType w:val="hybridMultilevel"/>
    <w:tmpl w:val="4EBE49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7B776B6"/>
    <w:multiLevelType w:val="hybridMultilevel"/>
    <w:tmpl w:val="BA3C1500"/>
    <w:lvl w:ilvl="0" w:tplc="FD74D198">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D6A5C7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22257282">
    <w:abstractNumId w:val="38"/>
  </w:num>
  <w:num w:numId="2" w16cid:durableId="313417877">
    <w:abstractNumId w:val="30"/>
  </w:num>
  <w:num w:numId="3" w16cid:durableId="1818840098">
    <w:abstractNumId w:val="31"/>
  </w:num>
  <w:num w:numId="4" w16cid:durableId="1091658340">
    <w:abstractNumId w:val="43"/>
  </w:num>
  <w:num w:numId="5" w16cid:durableId="1075785818">
    <w:abstractNumId w:val="8"/>
  </w:num>
  <w:num w:numId="6" w16cid:durableId="1815876745">
    <w:abstractNumId w:val="1"/>
  </w:num>
  <w:num w:numId="7" w16cid:durableId="1863129599">
    <w:abstractNumId w:val="0"/>
  </w:num>
  <w:num w:numId="8" w16cid:durableId="1057777174">
    <w:abstractNumId w:val="21"/>
  </w:num>
  <w:num w:numId="9" w16cid:durableId="313415323">
    <w:abstractNumId w:val="18"/>
  </w:num>
  <w:num w:numId="10" w16cid:durableId="1636254813">
    <w:abstractNumId w:val="10"/>
  </w:num>
  <w:num w:numId="11" w16cid:durableId="1082531209">
    <w:abstractNumId w:val="4"/>
  </w:num>
  <w:num w:numId="12" w16cid:durableId="84808715">
    <w:abstractNumId w:val="3"/>
  </w:num>
  <w:num w:numId="13" w16cid:durableId="41365634">
    <w:abstractNumId w:val="46"/>
  </w:num>
  <w:num w:numId="14" w16cid:durableId="2024239639">
    <w:abstractNumId w:val="39"/>
  </w:num>
  <w:num w:numId="15" w16cid:durableId="1823694736">
    <w:abstractNumId w:val="2"/>
  </w:num>
  <w:num w:numId="16" w16cid:durableId="1002469485">
    <w:abstractNumId w:val="42"/>
  </w:num>
  <w:num w:numId="17" w16cid:durableId="1805077119">
    <w:abstractNumId w:val="44"/>
  </w:num>
  <w:num w:numId="18" w16cid:durableId="1513107974">
    <w:abstractNumId w:val="34"/>
  </w:num>
  <w:num w:numId="19" w16cid:durableId="468402825">
    <w:abstractNumId w:val="29"/>
  </w:num>
  <w:num w:numId="20" w16cid:durableId="1345478201">
    <w:abstractNumId w:val="7"/>
  </w:num>
  <w:num w:numId="21" w16cid:durableId="1993830587">
    <w:abstractNumId w:val="40"/>
  </w:num>
  <w:num w:numId="22" w16cid:durableId="835194910">
    <w:abstractNumId w:val="24"/>
  </w:num>
  <w:num w:numId="23" w16cid:durableId="1296178108">
    <w:abstractNumId w:val="14"/>
  </w:num>
  <w:num w:numId="24" w16cid:durableId="1265726904">
    <w:abstractNumId w:val="9"/>
  </w:num>
  <w:num w:numId="25" w16cid:durableId="805045265">
    <w:abstractNumId w:val="41"/>
  </w:num>
  <w:num w:numId="26" w16cid:durableId="1581400586">
    <w:abstractNumId w:val="32"/>
  </w:num>
  <w:num w:numId="27" w16cid:durableId="1493064748">
    <w:abstractNumId w:val="37"/>
  </w:num>
  <w:num w:numId="28" w16cid:durableId="1888448982">
    <w:abstractNumId w:val="33"/>
  </w:num>
  <w:num w:numId="29" w16cid:durableId="557013041">
    <w:abstractNumId w:val="6"/>
  </w:num>
  <w:num w:numId="30" w16cid:durableId="1376344725">
    <w:abstractNumId w:val="23"/>
  </w:num>
  <w:num w:numId="31" w16cid:durableId="738097930">
    <w:abstractNumId w:val="17"/>
  </w:num>
  <w:num w:numId="32" w16cid:durableId="664822886">
    <w:abstractNumId w:val="27"/>
  </w:num>
  <w:num w:numId="33" w16cid:durableId="1975717450">
    <w:abstractNumId w:val="36"/>
  </w:num>
  <w:num w:numId="34" w16cid:durableId="1549877548">
    <w:abstractNumId w:val="25"/>
  </w:num>
  <w:num w:numId="35" w16cid:durableId="975599152">
    <w:abstractNumId w:val="35"/>
  </w:num>
  <w:num w:numId="36" w16cid:durableId="1624263597">
    <w:abstractNumId w:val="20"/>
  </w:num>
  <w:num w:numId="37" w16cid:durableId="1642078026">
    <w:abstractNumId w:val="26"/>
  </w:num>
  <w:num w:numId="38" w16cid:durableId="1930625142">
    <w:abstractNumId w:val="15"/>
  </w:num>
  <w:num w:numId="39" w16cid:durableId="1706248522">
    <w:abstractNumId w:val="12"/>
  </w:num>
  <w:num w:numId="40" w16cid:durableId="1421027286">
    <w:abstractNumId w:val="5"/>
  </w:num>
  <w:num w:numId="41" w16cid:durableId="1743285854">
    <w:abstractNumId w:val="22"/>
  </w:num>
  <w:num w:numId="42" w16cid:durableId="299261781">
    <w:abstractNumId w:val="19"/>
  </w:num>
  <w:num w:numId="43" w16cid:durableId="169609082">
    <w:abstractNumId w:val="11"/>
  </w:num>
  <w:num w:numId="44" w16cid:durableId="784423582">
    <w:abstractNumId w:val="28"/>
  </w:num>
  <w:num w:numId="45" w16cid:durableId="431751439">
    <w:abstractNumId w:val="13"/>
  </w:num>
  <w:num w:numId="46" w16cid:durableId="496383162">
    <w:abstractNumId w:val="45"/>
  </w:num>
  <w:num w:numId="47" w16cid:durableId="1255212344">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40"/>
    <w:rsid w:val="00024A22"/>
    <w:rsid w:val="000342CD"/>
    <w:rsid w:val="00045988"/>
    <w:rsid w:val="0007526D"/>
    <w:rsid w:val="000815B8"/>
    <w:rsid w:val="000E0B42"/>
    <w:rsid w:val="000E346F"/>
    <w:rsid w:val="000F4841"/>
    <w:rsid w:val="000F64F4"/>
    <w:rsid w:val="00115028"/>
    <w:rsid w:val="00120B4C"/>
    <w:rsid w:val="001305AC"/>
    <w:rsid w:val="0013352D"/>
    <w:rsid w:val="00175BA7"/>
    <w:rsid w:val="00191194"/>
    <w:rsid w:val="001C7F4F"/>
    <w:rsid w:val="00202FD7"/>
    <w:rsid w:val="0021315A"/>
    <w:rsid w:val="00225A40"/>
    <w:rsid w:val="00266931"/>
    <w:rsid w:val="00295A06"/>
    <w:rsid w:val="002A0A6C"/>
    <w:rsid w:val="002B4293"/>
    <w:rsid w:val="002E27FE"/>
    <w:rsid w:val="002E41CE"/>
    <w:rsid w:val="00312B18"/>
    <w:rsid w:val="00315851"/>
    <w:rsid w:val="003413F6"/>
    <w:rsid w:val="003805F3"/>
    <w:rsid w:val="003A3328"/>
    <w:rsid w:val="003C754C"/>
    <w:rsid w:val="003F3733"/>
    <w:rsid w:val="00416C8F"/>
    <w:rsid w:val="004603CE"/>
    <w:rsid w:val="004B614B"/>
    <w:rsid w:val="004D2007"/>
    <w:rsid w:val="004E0F52"/>
    <w:rsid w:val="004E53E8"/>
    <w:rsid w:val="004E64A2"/>
    <w:rsid w:val="004F27AA"/>
    <w:rsid w:val="00516592"/>
    <w:rsid w:val="005448F2"/>
    <w:rsid w:val="0054525B"/>
    <w:rsid w:val="00562B7A"/>
    <w:rsid w:val="00564947"/>
    <w:rsid w:val="00567845"/>
    <w:rsid w:val="005776E0"/>
    <w:rsid w:val="00580CC3"/>
    <w:rsid w:val="00605A0C"/>
    <w:rsid w:val="0062339C"/>
    <w:rsid w:val="00624835"/>
    <w:rsid w:val="0065505B"/>
    <w:rsid w:val="00672466"/>
    <w:rsid w:val="006B1C31"/>
    <w:rsid w:val="006C4B7B"/>
    <w:rsid w:val="006D5D5E"/>
    <w:rsid w:val="006E51E5"/>
    <w:rsid w:val="00704D89"/>
    <w:rsid w:val="00706B3B"/>
    <w:rsid w:val="0071066A"/>
    <w:rsid w:val="00721BA3"/>
    <w:rsid w:val="00730C51"/>
    <w:rsid w:val="00733AF3"/>
    <w:rsid w:val="00753905"/>
    <w:rsid w:val="00755467"/>
    <w:rsid w:val="00762C0C"/>
    <w:rsid w:val="00783BCD"/>
    <w:rsid w:val="00786D5E"/>
    <w:rsid w:val="007A33DE"/>
    <w:rsid w:val="007A49EC"/>
    <w:rsid w:val="007B5A41"/>
    <w:rsid w:val="007B6840"/>
    <w:rsid w:val="007C2A0D"/>
    <w:rsid w:val="007F475E"/>
    <w:rsid w:val="00816C3C"/>
    <w:rsid w:val="00826808"/>
    <w:rsid w:val="00883C9D"/>
    <w:rsid w:val="00885C7A"/>
    <w:rsid w:val="008B7401"/>
    <w:rsid w:val="008E0AC8"/>
    <w:rsid w:val="00902340"/>
    <w:rsid w:val="00912ECD"/>
    <w:rsid w:val="0094268F"/>
    <w:rsid w:val="00986ED7"/>
    <w:rsid w:val="00997B02"/>
    <w:rsid w:val="009B3CEB"/>
    <w:rsid w:val="009D3032"/>
    <w:rsid w:val="009E201F"/>
    <w:rsid w:val="009F1FCA"/>
    <w:rsid w:val="009F6622"/>
    <w:rsid w:val="00A25671"/>
    <w:rsid w:val="00A426E8"/>
    <w:rsid w:val="00A70297"/>
    <w:rsid w:val="00AB1DFE"/>
    <w:rsid w:val="00AB72E2"/>
    <w:rsid w:val="00AD4295"/>
    <w:rsid w:val="00B469C4"/>
    <w:rsid w:val="00B67DF6"/>
    <w:rsid w:val="00B86FC8"/>
    <w:rsid w:val="00B872EB"/>
    <w:rsid w:val="00BA400B"/>
    <w:rsid w:val="00C06DCD"/>
    <w:rsid w:val="00C5364A"/>
    <w:rsid w:val="00C654DA"/>
    <w:rsid w:val="00C83C93"/>
    <w:rsid w:val="00C963AC"/>
    <w:rsid w:val="00C96E2C"/>
    <w:rsid w:val="00CA755B"/>
    <w:rsid w:val="00CD34FC"/>
    <w:rsid w:val="00CF6B26"/>
    <w:rsid w:val="00D13E0C"/>
    <w:rsid w:val="00D16C70"/>
    <w:rsid w:val="00D34D38"/>
    <w:rsid w:val="00D46B48"/>
    <w:rsid w:val="00DC0940"/>
    <w:rsid w:val="00DC59CA"/>
    <w:rsid w:val="00E10770"/>
    <w:rsid w:val="00E16585"/>
    <w:rsid w:val="00E240BA"/>
    <w:rsid w:val="00E26237"/>
    <w:rsid w:val="00E43C0C"/>
    <w:rsid w:val="00E57689"/>
    <w:rsid w:val="00E91B1D"/>
    <w:rsid w:val="00EC28C3"/>
    <w:rsid w:val="00EE7B02"/>
    <w:rsid w:val="00F56029"/>
    <w:rsid w:val="00F94DD2"/>
    <w:rsid w:val="00FC330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9D534"/>
  <w15:chartTrackingRefBased/>
  <w15:docId w15:val="{25759B58-3165-4B37-813F-D477C3EC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1CE"/>
    <w:pPr>
      <w:suppressAutoHyphens/>
      <w:spacing w:after="0" w:line="240" w:lineRule="auto"/>
    </w:pPr>
    <w:rPr>
      <w:rFonts w:ascii="Times New Roman" w:eastAsia="Times New Roman" w:hAnsi="Times New Roman" w:cs="Times New Roman"/>
      <w:color w:val="000000"/>
      <w:kern w:val="0"/>
      <w:sz w:val="24"/>
      <w:szCs w:val="24"/>
      <w:lang w:eastAsia="hr-HR"/>
      <w14:ligatures w14:val="none"/>
    </w:rPr>
  </w:style>
  <w:style w:type="paragraph" w:styleId="Naslov1">
    <w:name w:val="heading 1"/>
    <w:basedOn w:val="Normal"/>
    <w:next w:val="Normal"/>
    <w:link w:val="Naslov1Char"/>
    <w:uiPriority w:val="9"/>
    <w:qFormat/>
    <w:rsid w:val="003F3733"/>
    <w:pPr>
      <w:keepNext/>
      <w:keepLines/>
      <w:suppressAutoHyphens w:val="0"/>
      <w:spacing w:before="360" w:after="80" w:line="259" w:lineRule="auto"/>
      <w:outlineLvl w:val="0"/>
    </w:pPr>
    <w:rPr>
      <w:rFonts w:asciiTheme="majorHAnsi" w:eastAsiaTheme="majorEastAsia" w:hAnsiTheme="majorHAnsi" w:cstheme="majorBidi"/>
      <w:color w:val="4472C4" w:themeColor="accent1"/>
      <w:kern w:val="2"/>
      <w:sz w:val="28"/>
      <w:szCs w:val="40"/>
      <w:lang w:eastAsia="en-US"/>
      <w14:ligatures w14:val="standardContextual"/>
    </w:rPr>
  </w:style>
  <w:style w:type="paragraph" w:styleId="Naslov2">
    <w:name w:val="heading 2"/>
    <w:aliases w:val="13.1"/>
    <w:basedOn w:val="Normal"/>
    <w:next w:val="Normal"/>
    <w:link w:val="Naslov2Char"/>
    <w:autoRedefine/>
    <w:uiPriority w:val="9"/>
    <w:unhideWhenUsed/>
    <w:qFormat/>
    <w:rsid w:val="000F4841"/>
    <w:pPr>
      <w:keepNext/>
      <w:keepLines/>
      <w:suppressAutoHyphens w:val="0"/>
      <w:spacing w:before="160" w:after="80" w:line="259" w:lineRule="auto"/>
      <w:outlineLvl w:val="1"/>
    </w:pPr>
    <w:rPr>
      <w:rFonts w:asciiTheme="majorHAnsi" w:eastAsiaTheme="majorEastAsia" w:hAnsiTheme="majorHAnsi" w:cstheme="majorBidi"/>
      <w:color w:val="4472C4" w:themeColor="accent1"/>
      <w:kern w:val="2"/>
      <w:szCs w:val="32"/>
      <w:lang w:eastAsia="en-US"/>
      <w14:ligatures w14:val="standardContextual"/>
    </w:rPr>
  </w:style>
  <w:style w:type="paragraph" w:styleId="Naslov3">
    <w:name w:val="heading 3"/>
    <w:basedOn w:val="Normal"/>
    <w:next w:val="Normal"/>
    <w:link w:val="Naslov3Char"/>
    <w:uiPriority w:val="9"/>
    <w:semiHidden/>
    <w:unhideWhenUsed/>
    <w:qFormat/>
    <w:rsid w:val="0062339C"/>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slov4">
    <w:name w:val="heading 4"/>
    <w:basedOn w:val="Normal"/>
    <w:next w:val="Normal"/>
    <w:link w:val="Naslov4Char"/>
    <w:uiPriority w:val="9"/>
    <w:semiHidden/>
    <w:unhideWhenUsed/>
    <w:qFormat/>
    <w:rsid w:val="0062339C"/>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slov5">
    <w:name w:val="heading 5"/>
    <w:basedOn w:val="Normal"/>
    <w:next w:val="Normal"/>
    <w:link w:val="Naslov5Char"/>
    <w:uiPriority w:val="9"/>
    <w:semiHidden/>
    <w:unhideWhenUsed/>
    <w:qFormat/>
    <w:rsid w:val="0062339C"/>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slov6">
    <w:name w:val="heading 6"/>
    <w:basedOn w:val="Normal"/>
    <w:next w:val="Normal"/>
    <w:link w:val="Naslov6Char"/>
    <w:uiPriority w:val="9"/>
    <w:semiHidden/>
    <w:unhideWhenUsed/>
    <w:qFormat/>
    <w:rsid w:val="0062339C"/>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slov7">
    <w:name w:val="heading 7"/>
    <w:basedOn w:val="Normal"/>
    <w:next w:val="Normal"/>
    <w:link w:val="Naslov7Char"/>
    <w:uiPriority w:val="9"/>
    <w:semiHidden/>
    <w:unhideWhenUsed/>
    <w:qFormat/>
    <w:rsid w:val="0062339C"/>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slov8">
    <w:name w:val="heading 8"/>
    <w:basedOn w:val="Normal"/>
    <w:next w:val="Normal"/>
    <w:link w:val="Naslov8Char"/>
    <w:uiPriority w:val="9"/>
    <w:semiHidden/>
    <w:unhideWhenUsed/>
    <w:qFormat/>
    <w:rsid w:val="0062339C"/>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slov9">
    <w:name w:val="heading 9"/>
    <w:basedOn w:val="Normal"/>
    <w:next w:val="Normal"/>
    <w:link w:val="Naslov9Char"/>
    <w:uiPriority w:val="9"/>
    <w:semiHidden/>
    <w:unhideWhenUsed/>
    <w:qFormat/>
    <w:rsid w:val="0062339C"/>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840"/>
    <w:pPr>
      <w:tabs>
        <w:tab w:val="center" w:pos="4536"/>
        <w:tab w:val="right" w:pos="9072"/>
      </w:tabs>
      <w:suppressAutoHyphens w:val="0"/>
    </w:pPr>
    <w:rPr>
      <w:rFonts w:asciiTheme="minorHAnsi" w:eastAsiaTheme="minorHAnsi" w:hAnsiTheme="minorHAnsi" w:cstheme="minorBidi"/>
      <w:color w:val="auto"/>
      <w:kern w:val="2"/>
      <w:sz w:val="22"/>
      <w:szCs w:val="22"/>
      <w:lang w:eastAsia="en-US"/>
      <w14:ligatures w14:val="standardContextual"/>
    </w:rPr>
  </w:style>
  <w:style w:type="character" w:customStyle="1" w:styleId="ZaglavljeChar">
    <w:name w:val="Zaglavlje Char"/>
    <w:basedOn w:val="Zadanifontodlomka"/>
    <w:link w:val="Zaglavlje"/>
    <w:uiPriority w:val="99"/>
    <w:rsid w:val="007B6840"/>
  </w:style>
  <w:style w:type="paragraph" w:styleId="Podnoje">
    <w:name w:val="footer"/>
    <w:basedOn w:val="Normal"/>
    <w:link w:val="PodnojeChar"/>
    <w:uiPriority w:val="99"/>
    <w:unhideWhenUsed/>
    <w:rsid w:val="007B6840"/>
    <w:pPr>
      <w:tabs>
        <w:tab w:val="center" w:pos="4536"/>
        <w:tab w:val="right" w:pos="9072"/>
      </w:tabs>
    </w:pPr>
  </w:style>
  <w:style w:type="character" w:customStyle="1" w:styleId="PodnojeChar">
    <w:name w:val="Podnožje Char"/>
    <w:basedOn w:val="Zadanifontodlomka"/>
    <w:link w:val="Podnoje"/>
    <w:uiPriority w:val="99"/>
    <w:rsid w:val="007B6840"/>
  </w:style>
  <w:style w:type="paragraph" w:customStyle="1" w:styleId="Indeks">
    <w:name w:val="Indeks"/>
    <w:basedOn w:val="Normal"/>
    <w:qFormat/>
    <w:rsid w:val="002E41CE"/>
    <w:pPr>
      <w:suppressLineNumbers/>
    </w:pPr>
    <w:rPr>
      <w:rFonts w:cs="Mangal"/>
    </w:rPr>
  </w:style>
  <w:style w:type="paragraph" w:customStyle="1" w:styleId="NoSpacing1">
    <w:name w:val="No Spacing1"/>
    <w:qFormat/>
    <w:rsid w:val="002E41CE"/>
    <w:pPr>
      <w:spacing w:after="0" w:line="240" w:lineRule="auto"/>
    </w:pPr>
    <w:rPr>
      <w:rFonts w:ascii="Calibri" w:eastAsia="Calibri" w:hAnsi="Calibri" w:cs="Times New Roman"/>
      <w:kern w:val="0"/>
      <w14:ligatures w14:val="none"/>
    </w:rPr>
  </w:style>
  <w:style w:type="character" w:customStyle="1" w:styleId="Naslov1Char">
    <w:name w:val="Naslov 1 Char"/>
    <w:basedOn w:val="Zadanifontodlomka"/>
    <w:link w:val="Naslov1"/>
    <w:uiPriority w:val="9"/>
    <w:rsid w:val="003F3733"/>
    <w:rPr>
      <w:rFonts w:asciiTheme="majorHAnsi" w:eastAsiaTheme="majorEastAsia" w:hAnsiTheme="majorHAnsi" w:cstheme="majorBidi"/>
      <w:color w:val="4472C4" w:themeColor="accent1"/>
      <w:sz w:val="28"/>
      <w:szCs w:val="40"/>
    </w:rPr>
  </w:style>
  <w:style w:type="character" w:customStyle="1" w:styleId="Naslov2Char">
    <w:name w:val="Naslov 2 Char"/>
    <w:aliases w:val="13.1 Char"/>
    <w:basedOn w:val="Zadanifontodlomka"/>
    <w:link w:val="Naslov2"/>
    <w:uiPriority w:val="9"/>
    <w:rsid w:val="000F4841"/>
    <w:rPr>
      <w:rFonts w:asciiTheme="majorHAnsi" w:eastAsiaTheme="majorEastAsia" w:hAnsiTheme="majorHAnsi" w:cstheme="majorBidi"/>
      <w:color w:val="4472C4" w:themeColor="accent1"/>
      <w:sz w:val="24"/>
      <w:szCs w:val="32"/>
    </w:rPr>
  </w:style>
  <w:style w:type="character" w:customStyle="1" w:styleId="Naslov3Char">
    <w:name w:val="Naslov 3 Char"/>
    <w:basedOn w:val="Zadanifontodlomka"/>
    <w:link w:val="Naslov3"/>
    <w:uiPriority w:val="9"/>
    <w:semiHidden/>
    <w:rsid w:val="0062339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62339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62339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62339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62339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62339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62339C"/>
    <w:rPr>
      <w:rFonts w:eastAsiaTheme="majorEastAsia" w:cstheme="majorBidi"/>
      <w:color w:val="272727" w:themeColor="text1" w:themeTint="D8"/>
    </w:rPr>
  </w:style>
  <w:style w:type="paragraph" w:styleId="Naslov">
    <w:name w:val="Title"/>
    <w:basedOn w:val="Normal"/>
    <w:next w:val="Normal"/>
    <w:link w:val="NaslovChar"/>
    <w:uiPriority w:val="10"/>
    <w:qFormat/>
    <w:rsid w:val="0062339C"/>
    <w:pPr>
      <w:suppressAutoHyphens w:val="0"/>
      <w:spacing w:after="8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NaslovChar">
    <w:name w:val="Naslov Char"/>
    <w:basedOn w:val="Zadanifontodlomka"/>
    <w:link w:val="Naslov"/>
    <w:uiPriority w:val="10"/>
    <w:rsid w:val="0062339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62339C"/>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slovChar">
    <w:name w:val="Podnaslov Char"/>
    <w:basedOn w:val="Zadanifontodlomka"/>
    <w:link w:val="Podnaslov"/>
    <w:uiPriority w:val="11"/>
    <w:rsid w:val="0062339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2339C"/>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Char">
    <w:name w:val="Citat Char"/>
    <w:basedOn w:val="Zadanifontodlomka"/>
    <w:link w:val="Citat"/>
    <w:uiPriority w:val="29"/>
    <w:rsid w:val="0062339C"/>
    <w:rPr>
      <w:i/>
      <w:iCs/>
      <w:color w:val="404040" w:themeColor="text1" w:themeTint="BF"/>
    </w:rPr>
  </w:style>
  <w:style w:type="paragraph" w:styleId="Odlomakpopisa">
    <w:name w:val="List Paragraph"/>
    <w:aliases w:val="Mummuga loetelu"/>
    <w:basedOn w:val="Normal"/>
    <w:link w:val="OdlomakpopisaChar"/>
    <w:uiPriority w:val="34"/>
    <w:qFormat/>
    <w:rsid w:val="0062339C"/>
    <w:pPr>
      <w:suppressAutoHyphens w:val="0"/>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character" w:styleId="Jakoisticanje">
    <w:name w:val="Intense Emphasis"/>
    <w:basedOn w:val="Zadanifontodlomka"/>
    <w:uiPriority w:val="21"/>
    <w:qFormat/>
    <w:rsid w:val="0062339C"/>
    <w:rPr>
      <w:i/>
      <w:iCs/>
      <w:color w:val="2F5496" w:themeColor="accent1" w:themeShade="BF"/>
    </w:rPr>
  </w:style>
  <w:style w:type="paragraph" w:styleId="Naglaencitat">
    <w:name w:val="Intense Quote"/>
    <w:basedOn w:val="Normal"/>
    <w:next w:val="Normal"/>
    <w:link w:val="NaglaencitatChar"/>
    <w:uiPriority w:val="30"/>
    <w:qFormat/>
    <w:rsid w:val="0062339C"/>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NaglaencitatChar">
    <w:name w:val="Naglašen citat Char"/>
    <w:basedOn w:val="Zadanifontodlomka"/>
    <w:link w:val="Naglaencitat"/>
    <w:uiPriority w:val="30"/>
    <w:rsid w:val="0062339C"/>
    <w:rPr>
      <w:i/>
      <w:iCs/>
      <w:color w:val="2F5496" w:themeColor="accent1" w:themeShade="BF"/>
    </w:rPr>
  </w:style>
  <w:style w:type="character" w:styleId="Istaknutareferenca">
    <w:name w:val="Intense Reference"/>
    <w:basedOn w:val="Zadanifontodlomka"/>
    <w:uiPriority w:val="32"/>
    <w:qFormat/>
    <w:rsid w:val="0062339C"/>
    <w:rPr>
      <w:b/>
      <w:bCs/>
      <w:smallCaps/>
      <w:color w:val="2F5496" w:themeColor="accent1" w:themeShade="BF"/>
      <w:spacing w:val="5"/>
    </w:rPr>
  </w:style>
  <w:style w:type="paragraph" w:customStyle="1" w:styleId="Default">
    <w:name w:val="Default"/>
    <w:rsid w:val="0062339C"/>
    <w:pPr>
      <w:autoSpaceDE w:val="0"/>
      <w:autoSpaceDN w:val="0"/>
      <w:adjustRightInd w:val="0"/>
      <w:spacing w:after="0" w:line="240" w:lineRule="auto"/>
    </w:pPr>
    <w:rPr>
      <w:rFonts w:ascii="Calibri" w:hAnsi="Calibri" w:cs="Calibri"/>
      <w:color w:val="000000"/>
      <w:kern w:val="0"/>
      <w:sz w:val="24"/>
      <w:szCs w:val="24"/>
    </w:rPr>
  </w:style>
  <w:style w:type="character" w:styleId="Hiperveza">
    <w:name w:val="Hyperlink"/>
    <w:basedOn w:val="Zadanifontodlomka"/>
    <w:uiPriority w:val="99"/>
    <w:unhideWhenUsed/>
    <w:rsid w:val="0062339C"/>
    <w:rPr>
      <w:color w:val="0563C1" w:themeColor="hyperlink"/>
      <w:u w:val="single"/>
    </w:rPr>
  </w:style>
  <w:style w:type="character" w:styleId="Nerijeenospominjanje">
    <w:name w:val="Unresolved Mention"/>
    <w:basedOn w:val="Zadanifontodlomka"/>
    <w:uiPriority w:val="99"/>
    <w:semiHidden/>
    <w:unhideWhenUsed/>
    <w:rsid w:val="0062339C"/>
    <w:rPr>
      <w:color w:val="605E5C"/>
      <w:shd w:val="clear" w:color="auto" w:fill="E1DFDD"/>
    </w:rPr>
  </w:style>
  <w:style w:type="table" w:styleId="Reetkatablice">
    <w:name w:val="Table Grid"/>
    <w:basedOn w:val="Obinatablica"/>
    <w:uiPriority w:val="39"/>
    <w:rsid w:val="006233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62339C"/>
    <w:pPr>
      <w:suppressAutoHyphens w:val="0"/>
      <w:spacing w:before="100" w:beforeAutospacing="1" w:after="100" w:afterAutospacing="1"/>
    </w:pPr>
    <w:rPr>
      <w:color w:val="auto"/>
      <w:lang w:val="en-US" w:eastAsia="en-US"/>
    </w:rPr>
  </w:style>
  <w:style w:type="character" w:customStyle="1" w:styleId="OdlomakpopisaChar">
    <w:name w:val="Odlomak popisa Char"/>
    <w:aliases w:val="Mummuga loetelu Char"/>
    <w:link w:val="Odlomakpopisa"/>
    <w:uiPriority w:val="34"/>
    <w:locked/>
    <w:rsid w:val="0062339C"/>
  </w:style>
  <w:style w:type="paragraph" w:styleId="Bezproreda">
    <w:name w:val="No Spacing"/>
    <w:uiPriority w:val="1"/>
    <w:qFormat/>
    <w:rsid w:val="0062339C"/>
    <w:pPr>
      <w:spacing w:after="0" w:line="240" w:lineRule="auto"/>
    </w:pPr>
  </w:style>
  <w:style w:type="paragraph" w:styleId="TOCNaslov">
    <w:name w:val="TOC Heading"/>
    <w:basedOn w:val="Naslov1"/>
    <w:next w:val="Normal"/>
    <w:uiPriority w:val="39"/>
    <w:unhideWhenUsed/>
    <w:qFormat/>
    <w:rsid w:val="00F56029"/>
    <w:pPr>
      <w:spacing w:before="240" w:after="0"/>
      <w:outlineLvl w:val="9"/>
    </w:pPr>
    <w:rPr>
      <w:kern w:val="0"/>
      <w:sz w:val="32"/>
      <w:szCs w:val="32"/>
      <w:lang w:eastAsia="hr-HR"/>
      <w14:ligatures w14:val="none"/>
    </w:rPr>
  </w:style>
  <w:style w:type="paragraph" w:styleId="Sadraj1">
    <w:name w:val="toc 1"/>
    <w:basedOn w:val="Normal"/>
    <w:next w:val="Normal"/>
    <w:autoRedefine/>
    <w:uiPriority w:val="39"/>
    <w:unhideWhenUsed/>
    <w:rsid w:val="00F56029"/>
    <w:pPr>
      <w:spacing w:after="100"/>
    </w:pPr>
  </w:style>
  <w:style w:type="paragraph" w:styleId="Sadraj2">
    <w:name w:val="toc 2"/>
    <w:basedOn w:val="Normal"/>
    <w:next w:val="Normal"/>
    <w:autoRedefine/>
    <w:uiPriority w:val="39"/>
    <w:unhideWhenUsed/>
    <w:rsid w:val="00A426E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uribarstvo.hr/o%20programu/propisi-smjernice/" TargetMode="External"/><Relationship Id="rId18" Type="http://schemas.openxmlformats.org/officeDocument/2006/relationships/hyperlink" Target="https://euribarstvo.hr/o-programu/propisi-smjernic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uribarstvo.hr/pravilnik-o-provedbi-mjere-iii-3-" TargetMode="External"/><Relationship Id="rId17" Type="http://schemas.openxmlformats.org/officeDocument/2006/relationships/hyperlink" Target="https://euribarstvo.hr/o-programu/propisi-smjernice/" TargetMode="External"/><Relationship Id="rId2" Type="http://schemas.openxmlformats.org/officeDocument/2006/relationships/numbering" Target="numbering.xml"/><Relationship Id="rId16" Type="http://schemas.openxmlformats.org/officeDocument/2006/relationships/hyperlink" Target="https://euribarstvo.hr/o-programu/propisi-smjernic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agur-lanterna.h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agur-lanterna.hr/medias/documents/other/67/pravilnik-za-odabir-i-provedbu-projekata-lrs-2021-2027.pdf" TargetMode="External"/><Relationship Id="rId23" Type="http://schemas.openxmlformats.org/officeDocument/2006/relationships/fontTable" Target="fontTable.xml"/><Relationship Id="rId10" Type="http://schemas.openxmlformats.org/officeDocument/2006/relationships/hyperlink" Target="mailto:info@lagur-lanterna.hr" TargetMode="External"/><Relationship Id="rId19" Type="http://schemas.openxmlformats.org/officeDocument/2006/relationships/hyperlink" Target="https://euribarstvo.hr/o-programu/propisi-smjernice/" TargetMode="External"/><Relationship Id="rId4" Type="http://schemas.openxmlformats.org/officeDocument/2006/relationships/settings" Target="settings.xml"/><Relationship Id="rId9" Type="http://schemas.openxmlformats.org/officeDocument/2006/relationships/hyperlink" Target="http://www.lagur-lanterna.hr" TargetMode="External"/><Relationship Id="rId14" Type="http://schemas.openxmlformats.org/officeDocument/2006/relationships/hyperlink" Target="https://euribarstvo.hr/propisi-smjernic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976F7-2D6D-4A3A-A2AA-92B646FA6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35</Pages>
  <Words>15463</Words>
  <Characters>88142</Characters>
  <Application>Microsoft Office Word</Application>
  <DocSecurity>0</DocSecurity>
  <Lines>734</Lines>
  <Paragraphs>206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 Filipović Grčić</dc:creator>
  <cp:keywords/>
  <dc:description/>
  <cp:lastModifiedBy>Grupa Lanterna</cp:lastModifiedBy>
  <cp:revision>31</cp:revision>
  <cp:lastPrinted>2025-07-18T06:44:00Z</cp:lastPrinted>
  <dcterms:created xsi:type="dcterms:W3CDTF">2025-07-17T18:02:00Z</dcterms:created>
  <dcterms:modified xsi:type="dcterms:W3CDTF">2025-07-18T07:24:00Z</dcterms:modified>
</cp:coreProperties>
</file>